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B8E0" w14:textId="77777777" w:rsidR="00D053D0" w:rsidRPr="00293F6C" w:rsidRDefault="000A690C" w:rsidP="00293F6C">
      <w:pPr>
        <w:ind w:right="54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თავი</w:t>
      </w:r>
      <w:r w:rsidR="00D053D0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="005F34AC" w:rsidRPr="00293F6C">
        <w:rPr>
          <w:rFonts w:ascii="Sylfaen" w:hAnsi="Sylfaen"/>
          <w:b/>
          <w:noProof/>
          <w:sz w:val="22"/>
          <w:szCs w:val="22"/>
          <w:lang w:val="pt-BR"/>
        </w:rPr>
        <w:t>I</w:t>
      </w:r>
      <w:r w:rsidR="00880616" w:rsidRPr="00293F6C">
        <w:rPr>
          <w:rFonts w:ascii="Sylfaen" w:hAnsi="Sylfaen"/>
          <w:b/>
          <w:noProof/>
          <w:sz w:val="22"/>
          <w:szCs w:val="22"/>
          <w:lang w:val="pt-BR"/>
        </w:rPr>
        <w:t>V</w:t>
      </w:r>
    </w:p>
    <w:p w14:paraId="339337E7" w14:textId="77777777" w:rsidR="00D053D0" w:rsidRPr="00293F6C" w:rsidRDefault="000A690C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0768DD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05058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05058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მთლიანი</w:t>
      </w:r>
      <w:r w:rsidR="00505058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სალდო</w:t>
      </w:r>
      <w:r w:rsidR="006E1FD5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,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6E1FD5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აქტივებისა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და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ვალდებულებების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31D45A2F" w14:textId="77777777" w:rsidR="0057480B" w:rsidRPr="00293F6C" w:rsidRDefault="0057480B" w:rsidP="00293F6C">
      <w:pPr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3A947891" w14:textId="77777777" w:rsidR="00D053D0" w:rsidRPr="00293F6C" w:rsidRDefault="009176EF" w:rsidP="00293F6C">
      <w:pPr>
        <w:jc w:val="both"/>
        <w:rPr>
          <w:rFonts w:ascii="Sylfaen" w:hAnsi="Sylfaen" w:cs="Calibri"/>
          <w:sz w:val="22"/>
          <w:szCs w:val="22"/>
        </w:rPr>
      </w:pPr>
      <w:r w:rsidRPr="00293F6C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FD3ED7" w:rsidRPr="00293F6C">
        <w:rPr>
          <w:rFonts w:ascii="Sylfaen" w:hAnsi="Sylfaen"/>
          <w:noProof/>
          <w:sz w:val="22"/>
          <w:szCs w:val="22"/>
          <w:lang w:val="pt-BR"/>
        </w:rPr>
        <w:t>2</w:t>
      </w:r>
      <w:r w:rsidR="003F786E" w:rsidRPr="00293F6C">
        <w:rPr>
          <w:rFonts w:ascii="Sylfaen" w:hAnsi="Sylfaen"/>
          <w:noProof/>
          <w:sz w:val="22"/>
          <w:szCs w:val="22"/>
          <w:lang w:val="pt-BR"/>
        </w:rPr>
        <w:t>1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840874"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656EDD" w:rsidRPr="00293F6C">
        <w:rPr>
          <w:rFonts w:ascii="Sylfaen" w:hAnsi="Sylfaen" w:cs="Sylfaen"/>
          <w:noProof/>
          <w:sz w:val="22"/>
          <w:szCs w:val="22"/>
          <w:lang w:val="en-US"/>
        </w:rPr>
        <w:t>6</w:t>
      </w:r>
      <w:r w:rsidR="00082013" w:rsidRPr="00293F6C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082013"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თვის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FD3ED7" w:rsidRPr="00293F6C">
        <w:rPr>
          <w:rFonts w:ascii="Sylfaen" w:hAnsi="Sylfaen" w:cs="Sylfaen"/>
          <w:noProof/>
          <w:sz w:val="22"/>
          <w:szCs w:val="22"/>
          <w:lang w:val="en-US"/>
        </w:rPr>
        <w:t>(-</w:t>
      </w:r>
      <w:r w:rsidR="00656EDD" w:rsidRPr="00293F6C">
        <w:rPr>
          <w:rFonts w:ascii="Sylfaen" w:hAnsi="Sylfaen" w:cs="Sylfaen"/>
          <w:noProof/>
          <w:sz w:val="22"/>
          <w:szCs w:val="22"/>
          <w:lang w:val="en-US"/>
        </w:rPr>
        <w:t>1 813</w:t>
      </w:r>
      <w:r w:rsidR="009135F5" w:rsidRPr="00293F6C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656EDD" w:rsidRPr="00293F6C">
        <w:rPr>
          <w:rFonts w:ascii="Sylfaen" w:hAnsi="Sylfaen" w:cs="Sylfaen"/>
          <w:noProof/>
          <w:sz w:val="22"/>
          <w:szCs w:val="22"/>
          <w:lang w:val="en-US"/>
        </w:rPr>
        <w:t>769</w:t>
      </w:r>
      <w:r w:rsidR="009135F5" w:rsidRPr="00293F6C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656EDD" w:rsidRPr="00293F6C">
        <w:rPr>
          <w:rFonts w:ascii="Sylfaen" w:hAnsi="Sylfaen" w:cs="Sylfaen"/>
          <w:noProof/>
          <w:sz w:val="22"/>
          <w:szCs w:val="22"/>
          <w:lang w:val="en-US"/>
        </w:rPr>
        <w:t>0</w:t>
      </w:r>
      <w:r w:rsidR="00FD3ED7" w:rsidRPr="00293F6C">
        <w:rPr>
          <w:rFonts w:ascii="Sylfaen" w:hAnsi="Sylfaen" w:cs="Sylfaen"/>
          <w:noProof/>
          <w:sz w:val="22"/>
          <w:szCs w:val="22"/>
          <w:lang w:val="en-US"/>
        </w:rPr>
        <w:t>)</w:t>
      </w:r>
      <w:r w:rsidR="00210D8A" w:rsidRPr="00293F6C">
        <w:rPr>
          <w:rFonts w:ascii="Sylfaen" w:hAnsi="Sylfaen" w:cs="Calibri"/>
          <w:sz w:val="22"/>
          <w:szCs w:val="22"/>
          <w:lang w:val="en-US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293F6C">
        <w:rPr>
          <w:rFonts w:ascii="Sylfaen" w:hAnsi="Sylfaen"/>
          <w:noProof/>
          <w:sz w:val="22"/>
          <w:szCs w:val="22"/>
          <w:lang w:val="pt-BR"/>
        </w:rPr>
        <w:t>.</w:t>
      </w:r>
    </w:p>
    <w:p w14:paraId="6CE2350E" w14:textId="77777777" w:rsidR="00C40FFD" w:rsidRPr="00293F6C" w:rsidRDefault="00C40FFD" w:rsidP="00293F6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3D1A46E2" w14:textId="77777777" w:rsidR="0057480B" w:rsidRPr="00293F6C" w:rsidRDefault="0057480B" w:rsidP="00293F6C">
      <w:pPr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341E1C0D" w14:textId="77777777" w:rsidR="00D053D0" w:rsidRPr="00293F6C" w:rsidRDefault="000A690C" w:rsidP="00293F6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293F6C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0226F14C" w14:textId="77777777" w:rsidR="00D053D0" w:rsidRPr="00293F6C" w:rsidRDefault="00D053D0" w:rsidP="00293F6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2B03AA88" w14:textId="77777777" w:rsidR="00D053D0" w:rsidRPr="00293F6C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93F6C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6EDD" w:rsidRPr="00293F6C">
        <w:rPr>
          <w:rFonts w:ascii="Sylfaen" w:hAnsi="Sylfaen"/>
          <w:noProof/>
          <w:sz w:val="22"/>
          <w:szCs w:val="22"/>
          <w:lang w:val="pt-BR"/>
        </w:rPr>
        <w:t>(-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522</w:t>
      </w:r>
      <w:r w:rsidR="009135F5" w:rsidRPr="00293F6C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115</w:t>
      </w:r>
      <w:r w:rsidR="009135F5" w:rsidRPr="00293F6C">
        <w:rPr>
          <w:rFonts w:ascii="Sylfaen" w:hAnsi="Sylfaen"/>
          <w:noProof/>
          <w:sz w:val="22"/>
          <w:szCs w:val="22"/>
          <w:lang w:val="en-US"/>
        </w:rPr>
        <w:t>.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5)</w:t>
      </w:r>
      <w:r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293F6C">
        <w:rPr>
          <w:rFonts w:ascii="Sylfaen" w:hAnsi="Sylfaen"/>
          <w:noProof/>
          <w:sz w:val="22"/>
          <w:szCs w:val="22"/>
          <w:lang w:val="pt-BR"/>
        </w:rPr>
        <w:t>.</w:t>
      </w:r>
    </w:p>
    <w:p w14:paraId="46B1E68B" w14:textId="77777777" w:rsidR="00E758A3" w:rsidRPr="00293F6C" w:rsidRDefault="00D053D0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93F6C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204</w:t>
      </w:r>
      <w:r w:rsidR="00D96BD7" w:rsidRPr="00293F6C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021</w:t>
      </w:r>
      <w:r w:rsidR="00D96BD7" w:rsidRPr="00293F6C">
        <w:rPr>
          <w:rFonts w:ascii="Sylfaen" w:hAnsi="Sylfaen"/>
          <w:noProof/>
          <w:sz w:val="22"/>
          <w:szCs w:val="22"/>
          <w:lang w:val="en-US"/>
        </w:rPr>
        <w:t>.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3</w:t>
      </w:r>
      <w:r w:rsidR="00D960BE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293F6C">
        <w:rPr>
          <w:rFonts w:ascii="Sylfaen" w:hAnsi="Sylfaen"/>
          <w:noProof/>
          <w:sz w:val="22"/>
          <w:szCs w:val="22"/>
          <w:lang w:val="pt-BR"/>
        </w:rPr>
        <w:t>.</w:t>
      </w:r>
    </w:p>
    <w:p w14:paraId="31E649C0" w14:textId="77777777" w:rsidR="00650712" w:rsidRPr="00293F6C" w:rsidRDefault="00650712" w:rsidP="00293F6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AA809C3" w14:textId="77777777" w:rsidR="00D960BE" w:rsidRPr="00293F6C" w:rsidRDefault="0027727F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                     </w:t>
      </w:r>
      <w:r w:rsidR="00791755"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F045F0"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791755"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0A690C" w:rsidRPr="00293F6C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293F6C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293F6C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656EDD" w:rsidRPr="00293F6C" w14:paraId="1BC5C0E1" w14:textId="77777777" w:rsidTr="00293F6C">
        <w:trPr>
          <w:trHeight w:val="113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4B8B74D3" w14:textId="77777777" w:rsidR="00656EDD" w:rsidRPr="00293F6C" w:rsidRDefault="00656EDD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00DAD93" w14:textId="77777777" w:rsidR="00656EDD" w:rsidRPr="00293F6C" w:rsidRDefault="00656EDD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7C8C1F5" w14:textId="77777777" w:rsidR="00656EDD" w:rsidRPr="00293F6C" w:rsidRDefault="00656EDD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</w:tr>
      <w:tr w:rsidR="00656EDD" w:rsidRPr="00293F6C" w14:paraId="503ED3EA" w14:textId="77777777" w:rsidTr="00293F6C">
        <w:trPr>
          <w:trHeight w:val="113"/>
        </w:trPr>
        <w:tc>
          <w:tcPr>
            <w:tcW w:w="2822" w:type="pct"/>
            <w:vMerge/>
            <w:vAlign w:val="center"/>
            <w:hideMark/>
          </w:tcPr>
          <w:p w14:paraId="0C85284C" w14:textId="77777777" w:rsidR="00656EDD" w:rsidRPr="00293F6C" w:rsidRDefault="00656EDD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B6793B2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210 359,0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F99F451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204 021,3</w:t>
            </w:r>
          </w:p>
        </w:tc>
      </w:tr>
      <w:tr w:rsidR="00656EDD" w:rsidRPr="00293F6C" w14:paraId="04DD58F0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1554A807" w14:textId="77777777" w:rsidR="00656EDD" w:rsidRPr="00293F6C" w:rsidRDefault="00656EDD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BBEDD39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210 359,0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439B4E4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204 021,3</w:t>
            </w:r>
          </w:p>
        </w:tc>
      </w:tr>
    </w:tbl>
    <w:p w14:paraId="3AA994F4" w14:textId="77777777" w:rsidR="00656EDD" w:rsidRPr="00293F6C" w:rsidRDefault="00656EDD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16C41D19" w14:textId="77777777" w:rsidR="00017F59" w:rsidRPr="00293F6C" w:rsidRDefault="00A3721E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93F6C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726</w:t>
      </w:r>
      <w:r w:rsidR="009135F5" w:rsidRPr="00293F6C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136</w:t>
      </w:r>
      <w:r w:rsidR="00062884" w:rsidRPr="00293F6C">
        <w:rPr>
          <w:rFonts w:ascii="Sylfaen" w:hAnsi="Sylfaen"/>
          <w:noProof/>
          <w:sz w:val="22"/>
          <w:szCs w:val="22"/>
          <w:lang w:val="en-US"/>
        </w:rPr>
        <w:t>.</w:t>
      </w:r>
      <w:r w:rsidR="00656EDD" w:rsidRPr="00293F6C">
        <w:rPr>
          <w:rFonts w:ascii="Sylfaen" w:hAnsi="Sylfaen"/>
          <w:noProof/>
          <w:sz w:val="22"/>
          <w:szCs w:val="22"/>
          <w:lang w:val="en-US"/>
        </w:rPr>
        <w:t>8</w:t>
      </w:r>
      <w:r w:rsidR="0073417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293F6C">
        <w:rPr>
          <w:rFonts w:ascii="Sylfaen" w:hAnsi="Sylfaen"/>
          <w:noProof/>
          <w:sz w:val="22"/>
          <w:szCs w:val="22"/>
          <w:lang w:val="pt-BR"/>
        </w:rPr>
        <w:t>.</w:t>
      </w:r>
    </w:p>
    <w:p w14:paraId="7C9D145B" w14:textId="77777777" w:rsidR="00D6305F" w:rsidRPr="00293F6C" w:rsidRDefault="00D6305F" w:rsidP="00293F6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3122E3D1" w14:textId="77777777" w:rsidR="00DA73E6" w:rsidRPr="00293F6C" w:rsidRDefault="00B56827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   </w:t>
      </w:r>
      <w:r w:rsidR="00935FFF"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      </w:t>
      </w:r>
      <w:r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                                </w:t>
      </w:r>
      <w:r w:rsidR="00791755"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 </w:t>
      </w:r>
      <w:r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 </w:t>
      </w:r>
      <w:r w:rsidR="00D053D0" w:rsidRPr="00293F6C">
        <w:rPr>
          <w:rFonts w:ascii="Sylfaen" w:hAnsi="Sylfaen"/>
          <w:i/>
          <w:noProof/>
          <w:sz w:val="22"/>
          <w:szCs w:val="22"/>
          <w:lang w:val="pt-BR"/>
        </w:rPr>
        <w:t xml:space="preserve"> </w:t>
      </w:r>
      <w:r w:rsidR="000A690C" w:rsidRPr="00293F6C">
        <w:rPr>
          <w:rFonts w:ascii="Sylfaen" w:hAnsi="Sylfaen"/>
          <w:i/>
          <w:noProof/>
          <w:sz w:val="18"/>
          <w:szCs w:val="18"/>
          <w:lang w:val="pt-BR"/>
        </w:rPr>
        <w:t>ათას</w:t>
      </w:r>
      <w:r w:rsidR="00D053D0" w:rsidRPr="00293F6C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0A690C" w:rsidRPr="00293F6C">
        <w:rPr>
          <w:rFonts w:ascii="Sylfaen" w:hAnsi="Sylfaen"/>
          <w:i/>
          <w:noProof/>
          <w:sz w:val="18"/>
          <w:szCs w:val="18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656EDD" w:rsidRPr="00293F6C" w14:paraId="6D24AEA0" w14:textId="77777777" w:rsidTr="00293F6C">
        <w:trPr>
          <w:trHeight w:val="113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228A8D0A" w14:textId="77777777" w:rsidR="00656EDD" w:rsidRPr="00293F6C" w:rsidRDefault="00656EDD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8517061" w14:textId="77777777" w:rsidR="00656EDD" w:rsidRPr="00293F6C" w:rsidRDefault="00656EDD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7511879" w14:textId="77777777" w:rsidR="00656EDD" w:rsidRPr="00293F6C" w:rsidRDefault="00656EDD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</w:tr>
      <w:tr w:rsidR="00656EDD" w:rsidRPr="00293F6C" w14:paraId="240E89AD" w14:textId="77777777" w:rsidTr="00293F6C">
        <w:trPr>
          <w:trHeight w:val="113"/>
        </w:trPr>
        <w:tc>
          <w:tcPr>
            <w:tcW w:w="2822" w:type="pct"/>
            <w:vMerge/>
            <w:vAlign w:val="center"/>
            <w:hideMark/>
          </w:tcPr>
          <w:p w14:paraId="334C13B5" w14:textId="77777777" w:rsidR="00656EDD" w:rsidRPr="00293F6C" w:rsidRDefault="00656EDD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89CC9AB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1 365 916,1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1F16078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726 136,8</w:t>
            </w:r>
          </w:p>
        </w:tc>
      </w:tr>
      <w:tr w:rsidR="00656EDD" w:rsidRPr="00293F6C" w14:paraId="683BC455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5CC48086" w14:textId="77777777" w:rsidR="00656EDD" w:rsidRPr="00293F6C" w:rsidRDefault="00656EDD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ვალუტა და დეპოზიტები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9837AE1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1 310 116,1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40E00A6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665 372,8</w:t>
            </w:r>
          </w:p>
        </w:tc>
      </w:tr>
      <w:tr w:rsidR="00656EDD" w:rsidRPr="00293F6C" w14:paraId="158E9417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57E7DD86" w14:textId="77777777" w:rsidR="00656EDD" w:rsidRPr="00293F6C" w:rsidRDefault="00656EDD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52A460D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1CE61E5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60 569,5</w:t>
            </w:r>
          </w:p>
        </w:tc>
      </w:tr>
      <w:tr w:rsidR="00656EDD" w:rsidRPr="00293F6C" w14:paraId="072D727B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19D4009D" w14:textId="77777777" w:rsidR="00656EDD" w:rsidRPr="00293F6C" w:rsidRDefault="00656EDD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აქციები და სხვა კაპიტალი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5283ABC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36224E0" w14:textId="77777777" w:rsidR="00656EDD" w:rsidRPr="00293F6C" w:rsidRDefault="00656EDD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194,6</w:t>
            </w:r>
          </w:p>
        </w:tc>
      </w:tr>
    </w:tbl>
    <w:p w14:paraId="758D88A2" w14:textId="77777777" w:rsidR="00656EDD" w:rsidRPr="00293F6C" w:rsidRDefault="00656EDD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51BFB8A5" w14:textId="77777777" w:rsidR="00656EDD" w:rsidRPr="00293F6C" w:rsidRDefault="00656EDD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*ვალუტა და დეპოზიტებში </w:t>
      </w:r>
      <w:r w:rsidRPr="00293F6C">
        <w:rPr>
          <w:rFonts w:ascii="Sylfaen" w:hAnsi="Sylfaen" w:cs="Sylfaen"/>
          <w:noProof/>
          <w:sz w:val="22"/>
          <w:szCs w:val="22"/>
          <w:lang w:val="en-US"/>
        </w:rPr>
        <w:t>665</w:t>
      </w:r>
      <w:r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327C6A" w:rsidRPr="00293F6C">
        <w:rPr>
          <w:rFonts w:ascii="Sylfaen" w:hAnsi="Sylfaen" w:cs="Sylfaen"/>
          <w:noProof/>
          <w:sz w:val="22"/>
          <w:szCs w:val="22"/>
          <w:lang w:val="ka-GE"/>
        </w:rPr>
        <w:t>372</w:t>
      </w:r>
      <w:r w:rsidRPr="00293F6C">
        <w:rPr>
          <w:rFonts w:ascii="Sylfaen" w:hAnsi="Sylfaen" w:cs="Sylfaen"/>
          <w:noProof/>
          <w:sz w:val="22"/>
          <w:szCs w:val="22"/>
          <w:lang w:val="ka-GE"/>
        </w:rPr>
        <w:t>.</w:t>
      </w:r>
      <w:r w:rsidRPr="00293F6C">
        <w:rPr>
          <w:rFonts w:ascii="Sylfaen" w:hAnsi="Sylfaen" w:cs="Sylfaen"/>
          <w:noProof/>
          <w:sz w:val="22"/>
          <w:szCs w:val="22"/>
          <w:lang w:val="en-US"/>
        </w:rPr>
        <w:t>8</w:t>
      </w:r>
      <w:r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წარმოადგენს საანგარიშო პერიოდში ნაშთის </w:t>
      </w:r>
      <w:r w:rsidR="004C53CD" w:rsidRPr="00293F6C">
        <w:rPr>
          <w:rFonts w:ascii="Sylfaen" w:hAnsi="Sylfaen" w:cs="Sylfaen"/>
          <w:noProof/>
          <w:sz w:val="22"/>
          <w:szCs w:val="22"/>
          <w:lang w:val="ka-GE"/>
        </w:rPr>
        <w:t>გამოყენებას</w:t>
      </w:r>
      <w:r w:rsidRPr="00293F6C">
        <w:rPr>
          <w:rFonts w:ascii="Sylfaen" w:hAnsi="Sylfaen" w:cs="Sylfaen"/>
          <w:noProof/>
          <w:sz w:val="22"/>
          <w:szCs w:val="22"/>
          <w:lang w:val="ka-GE"/>
        </w:rPr>
        <w:t>. გამომდინარე იქიდან, რომ 2021 წლის 1 იანვრის მდგომარეობით სახელმწიფო ბიუჯეტის ანგარიშებზე არსებულმა ნაშთმა შეადგინა 2 311 369.4 ათასი ლარი, თავისუფალი საბრუნავი სახსრების ოდენობა 2021 წლის 1 ივლისისათვის განისაზღვრა 1 645 996.7 ათასი ლარით (მათ შორის, კომერციულ ბანკებში ვადიანი დეპოზიტის სახით განთავსებული 594 298.0 ათასი ლარი (საქართველოს მთავრობის 2020 წლის 22 მაისის N845 განკარგულების შესაბამისად)).</w:t>
      </w:r>
    </w:p>
    <w:p w14:paraId="431B6D47" w14:textId="77777777" w:rsidR="00656EDD" w:rsidRPr="00293F6C" w:rsidRDefault="00656EDD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0E3C26BF" w14:textId="77777777" w:rsidR="00D053D0" w:rsidRPr="00293F6C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b/>
          <w:noProof/>
          <w:sz w:val="22"/>
          <w:szCs w:val="22"/>
          <w:lang w:val="ka-GE"/>
        </w:rPr>
        <w:t>საქართველოს</w:t>
      </w:r>
      <w:r w:rsidR="00D053D0" w:rsidRPr="00293F6C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293F6C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293F6C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293F6C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34A71AB8" w14:textId="77777777" w:rsidR="00A7481A" w:rsidRPr="00293F6C" w:rsidRDefault="00A7481A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09B8DA91" w14:textId="77777777" w:rsidR="000F1C67" w:rsidRPr="00293F6C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93F6C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1 291</w:t>
      </w:r>
      <w:r w:rsidR="000C3F80" w:rsidRPr="00293F6C">
        <w:rPr>
          <w:rFonts w:ascii="Sylfaen" w:hAnsi="Sylfaen"/>
          <w:noProof/>
          <w:sz w:val="22"/>
          <w:szCs w:val="22"/>
        </w:rPr>
        <w:t xml:space="preserve"> 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653</w:t>
      </w:r>
      <w:r w:rsidR="000C3F80" w:rsidRPr="00293F6C">
        <w:rPr>
          <w:rFonts w:ascii="Sylfaen" w:hAnsi="Sylfaen"/>
          <w:noProof/>
          <w:sz w:val="22"/>
          <w:szCs w:val="22"/>
        </w:rPr>
        <w:t>.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5</w:t>
      </w:r>
      <w:r w:rsidR="00F5659C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>.</w:t>
      </w:r>
    </w:p>
    <w:p w14:paraId="13A5985D" w14:textId="77777777" w:rsidR="000F1C67" w:rsidRPr="00293F6C" w:rsidRDefault="000F1C67" w:rsidP="00293F6C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52D2D74A" w14:textId="77777777" w:rsidR="00727C8F" w:rsidRPr="00293F6C" w:rsidRDefault="000A690C" w:rsidP="00293F6C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293F6C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3</w:t>
      </w:r>
      <w:r w:rsidR="004865E0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531</w:t>
      </w:r>
      <w:r w:rsidR="000C3F80" w:rsidRPr="00293F6C">
        <w:rPr>
          <w:rFonts w:ascii="Sylfaen" w:hAnsi="Sylfaen"/>
          <w:noProof/>
          <w:sz w:val="22"/>
          <w:szCs w:val="22"/>
        </w:rPr>
        <w:t xml:space="preserve"> 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081</w:t>
      </w:r>
      <w:r w:rsidR="004865E0" w:rsidRPr="00293F6C">
        <w:rPr>
          <w:rFonts w:ascii="Sylfaen" w:hAnsi="Sylfaen"/>
          <w:noProof/>
          <w:sz w:val="22"/>
          <w:szCs w:val="22"/>
          <w:lang w:val="ka-GE"/>
        </w:rPr>
        <w:t>.</w:t>
      </w:r>
      <w:r w:rsidR="00327C6A" w:rsidRPr="00293F6C">
        <w:rPr>
          <w:rFonts w:ascii="Sylfaen" w:hAnsi="Sylfaen"/>
          <w:noProof/>
          <w:sz w:val="22"/>
          <w:szCs w:val="22"/>
          <w:lang w:val="ka-GE"/>
        </w:rPr>
        <w:t>7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293F6C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293F6C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>:</w:t>
      </w:r>
    </w:p>
    <w:p w14:paraId="7D9A11DD" w14:textId="77777777" w:rsidR="00DD56B5" w:rsidRPr="00293F6C" w:rsidRDefault="00DD56B5" w:rsidP="00293F6C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14:paraId="1AAC3F47" w14:textId="77777777" w:rsidR="00E65E99" w:rsidRPr="00293F6C" w:rsidRDefault="003C069C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293F6C">
        <w:rPr>
          <w:rFonts w:ascii="Sylfaen" w:hAnsi="Sylfaen" w:cs="LitNusx"/>
          <w:noProof/>
          <w:sz w:val="22"/>
          <w:szCs w:val="22"/>
          <w:lang w:val="ka-GE"/>
        </w:rPr>
        <w:t>(-</w:t>
      </w:r>
      <w:r w:rsidR="00327C6A" w:rsidRPr="00293F6C">
        <w:rPr>
          <w:rFonts w:ascii="Sylfaen" w:hAnsi="Sylfaen" w:cs="LitNusx"/>
          <w:noProof/>
          <w:sz w:val="22"/>
          <w:szCs w:val="22"/>
          <w:lang w:val="ka-GE"/>
        </w:rPr>
        <w:t>363</w:t>
      </w:r>
      <w:r w:rsidR="00BE641A" w:rsidRPr="00293F6C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="00327C6A" w:rsidRPr="00293F6C">
        <w:rPr>
          <w:rFonts w:ascii="Sylfaen" w:hAnsi="Sylfaen" w:cs="LitNusx"/>
          <w:noProof/>
          <w:sz w:val="22"/>
          <w:szCs w:val="22"/>
          <w:lang w:val="ka-GE"/>
        </w:rPr>
        <w:t>838</w:t>
      </w:r>
      <w:r w:rsidR="000C3F80" w:rsidRPr="00293F6C">
        <w:rPr>
          <w:rFonts w:ascii="Sylfaen" w:hAnsi="Sylfaen" w:cs="LitNusx"/>
          <w:noProof/>
          <w:sz w:val="22"/>
          <w:szCs w:val="22"/>
        </w:rPr>
        <w:t>.</w:t>
      </w:r>
      <w:r w:rsidR="00327C6A" w:rsidRPr="00293F6C">
        <w:rPr>
          <w:rFonts w:ascii="Sylfaen" w:hAnsi="Sylfaen" w:cs="LitNusx"/>
          <w:noProof/>
          <w:sz w:val="22"/>
          <w:szCs w:val="22"/>
          <w:lang w:val="ka-GE"/>
        </w:rPr>
        <w:t>6</w:t>
      </w:r>
      <w:r w:rsidRPr="00293F6C">
        <w:rPr>
          <w:rFonts w:ascii="Sylfaen" w:hAnsi="Sylfaen" w:cs="LitNusx"/>
          <w:noProof/>
          <w:sz w:val="22"/>
          <w:szCs w:val="22"/>
          <w:lang w:val="ka-GE"/>
        </w:rPr>
        <w:t>)</w:t>
      </w:r>
      <w:r w:rsidR="00A007DB" w:rsidRPr="00293F6C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8939E8" w:rsidRPr="00293F6C">
        <w:rPr>
          <w:rStyle w:val="FootnoteReference"/>
          <w:rFonts w:ascii="Sylfaen" w:hAnsi="Sylfaen" w:cs="LitNusx"/>
          <w:noProof/>
          <w:sz w:val="22"/>
          <w:szCs w:val="22"/>
          <w:lang w:val="ka-GE"/>
        </w:rPr>
        <w:footnoteReference w:id="1"/>
      </w:r>
      <w:r w:rsidR="00A007DB" w:rsidRPr="00293F6C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293F6C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293F6C">
        <w:rPr>
          <w:rFonts w:ascii="Sylfaen" w:hAnsi="Sylfaen" w:cs="LitNusx"/>
          <w:noProof/>
          <w:sz w:val="22"/>
          <w:szCs w:val="22"/>
        </w:rPr>
        <w:t>;</w:t>
      </w:r>
    </w:p>
    <w:p w14:paraId="5D044129" w14:textId="77777777" w:rsidR="00AF3541" w:rsidRPr="00293F6C" w:rsidRDefault="008751E1" w:rsidP="00293F6C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293F6C">
        <w:rPr>
          <w:rFonts w:ascii="Sylfaen" w:hAnsi="Sylfaen" w:cs="LitNusx"/>
          <w:noProof/>
          <w:sz w:val="22"/>
          <w:szCs w:val="22"/>
          <w:lang w:val="ka-GE"/>
        </w:rPr>
        <w:lastRenderedPageBreak/>
        <w:t>662</w:t>
      </w:r>
      <w:r w:rsidR="00BB507F" w:rsidRPr="00293F6C">
        <w:rPr>
          <w:rFonts w:ascii="Sylfaen" w:hAnsi="Sylfaen" w:cs="LitNusx"/>
          <w:noProof/>
          <w:sz w:val="22"/>
          <w:szCs w:val="22"/>
        </w:rPr>
        <w:t xml:space="preserve"> </w:t>
      </w:r>
      <w:r w:rsidRPr="00293F6C">
        <w:rPr>
          <w:rFonts w:ascii="Sylfaen" w:hAnsi="Sylfaen" w:cs="LitNusx"/>
          <w:noProof/>
          <w:sz w:val="22"/>
          <w:szCs w:val="22"/>
          <w:lang w:val="ka-GE"/>
        </w:rPr>
        <w:t>472</w:t>
      </w:r>
      <w:r w:rsidR="00BB507F" w:rsidRPr="00293F6C">
        <w:rPr>
          <w:rFonts w:ascii="Sylfaen" w:hAnsi="Sylfaen" w:cs="LitNusx"/>
          <w:noProof/>
          <w:sz w:val="22"/>
          <w:szCs w:val="22"/>
        </w:rPr>
        <w:t>.</w:t>
      </w:r>
      <w:r w:rsidRPr="00293F6C">
        <w:rPr>
          <w:rFonts w:ascii="Sylfaen" w:hAnsi="Sylfaen" w:cs="LitNusx"/>
          <w:noProof/>
          <w:sz w:val="22"/>
          <w:szCs w:val="22"/>
          <w:lang w:val="ka-GE"/>
        </w:rPr>
        <w:t>8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293F6C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293F6C">
        <w:rPr>
          <w:rFonts w:ascii="Sylfaen" w:hAnsi="Sylfaen" w:cs="Sylfaen"/>
          <w:noProof/>
          <w:sz w:val="22"/>
          <w:szCs w:val="22"/>
        </w:rPr>
        <w:t>დან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293F6C">
        <w:rPr>
          <w:rFonts w:ascii="Sylfaen" w:hAnsi="Sylfaen" w:cs="Sylfaen"/>
          <w:noProof/>
          <w:sz w:val="22"/>
          <w:szCs w:val="22"/>
        </w:rPr>
        <w:t>ს</w:t>
      </w:r>
      <w:r w:rsidR="00727C8F" w:rsidRPr="00293F6C">
        <w:rPr>
          <w:rFonts w:ascii="Sylfaen" w:hAnsi="Sylfaen"/>
          <w:noProof/>
          <w:sz w:val="22"/>
          <w:szCs w:val="22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293F6C">
        <w:rPr>
          <w:rFonts w:ascii="Sylfaen" w:hAnsi="Sylfaen"/>
          <w:noProof/>
          <w:sz w:val="22"/>
          <w:szCs w:val="22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293F6C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293F6C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0744AED8" w14:textId="77777777" w:rsidR="00AF3541" w:rsidRPr="00293F6C" w:rsidRDefault="00B43ECE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293F6C">
        <w:rPr>
          <w:rFonts w:ascii="Sylfaen" w:hAnsi="Sylfaen" w:cs="LitNusx"/>
          <w:noProof/>
          <w:sz w:val="22"/>
          <w:szCs w:val="22"/>
          <w:lang w:val="ka-GE"/>
        </w:rPr>
        <w:t>1 519 307.0</w:t>
      </w:r>
      <w:r w:rsidR="00AF3541" w:rsidRPr="00293F6C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  <w:r w:rsidRPr="00293F6C">
        <w:rPr>
          <w:rFonts w:ascii="Sylfaen" w:hAnsi="Sylfaen" w:cs="LitNusx"/>
          <w:noProof/>
          <w:sz w:val="22"/>
          <w:szCs w:val="22"/>
          <w:lang w:val="ka-GE"/>
        </w:rPr>
        <w:t>;</w:t>
      </w:r>
    </w:p>
    <w:p w14:paraId="70F44BFD" w14:textId="77777777" w:rsidR="00B43ECE" w:rsidRPr="00293F6C" w:rsidRDefault="00B43ECE" w:rsidP="00293F6C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293F6C">
        <w:rPr>
          <w:rFonts w:ascii="Sylfaen" w:hAnsi="Sylfaen" w:cs="LitNusx"/>
          <w:noProof/>
          <w:sz w:val="22"/>
          <w:szCs w:val="22"/>
          <w:lang w:val="ka-GE"/>
        </w:rPr>
        <w:t>1 713 140.5 - ევრობონდები;</w:t>
      </w:r>
    </w:p>
    <w:p w14:paraId="6714199A" w14:textId="77777777" w:rsidR="00011EF8" w:rsidRPr="00293F6C" w:rsidRDefault="00011EF8" w:rsidP="00293F6C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092709FB" w14:textId="77777777" w:rsidR="004B76C2" w:rsidRPr="00293F6C" w:rsidRDefault="00011EF8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93F6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  <w:r w:rsidR="00AA2FF7" w:rsidRPr="00293F6C">
        <w:rPr>
          <w:rFonts w:ascii="Sylfaen" w:hAnsi="Sylfaen"/>
          <w:i/>
          <w:noProof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8751E1" w:rsidRPr="00293F6C" w14:paraId="5D3D3738" w14:textId="77777777" w:rsidTr="00293F6C">
        <w:trPr>
          <w:trHeight w:val="113"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39B69E47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DE2D732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26664FD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</w:tr>
      <w:tr w:rsidR="008751E1" w:rsidRPr="00293F6C" w14:paraId="0EF099A2" w14:textId="77777777" w:rsidTr="00293F6C">
        <w:trPr>
          <w:trHeight w:val="113"/>
        </w:trPr>
        <w:tc>
          <w:tcPr>
            <w:tcW w:w="2822" w:type="pct"/>
            <w:vMerge/>
            <w:vAlign w:val="center"/>
            <w:hideMark/>
          </w:tcPr>
          <w:p w14:paraId="107C3C2F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91D8C94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3 431 028,2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4DA6B167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3 531 081,7</w:t>
            </w:r>
          </w:p>
        </w:tc>
      </w:tr>
      <w:tr w:rsidR="008751E1" w:rsidRPr="00293F6C" w14:paraId="62B96442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3F428DD4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747DDC5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-366 712,2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1B13D404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-363 838,6</w:t>
            </w:r>
          </w:p>
        </w:tc>
      </w:tr>
      <w:tr w:rsidR="008751E1" w:rsidRPr="00293F6C" w14:paraId="5C0B1013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7D482AC3" w14:textId="77777777" w:rsidR="008751E1" w:rsidRPr="00293F6C" w:rsidRDefault="008751E1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549D8588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-366 712,2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A1894A3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-363 838,6</w:t>
            </w:r>
          </w:p>
        </w:tc>
      </w:tr>
      <w:tr w:rsidR="008751E1" w:rsidRPr="00293F6C" w14:paraId="2BA354DA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2F748118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389478B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3 797 740,5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48A6075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3 894 920,3</w:t>
            </w:r>
          </w:p>
        </w:tc>
      </w:tr>
      <w:tr w:rsidR="008751E1" w:rsidRPr="00293F6C" w14:paraId="0C7EACB0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33FAFBB3" w14:textId="77777777" w:rsidR="008751E1" w:rsidRPr="00293F6C" w:rsidRDefault="008751E1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3E96C6F6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1 656 850,0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95BA967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1 713 140,5</w:t>
            </w:r>
          </w:p>
        </w:tc>
      </w:tr>
      <w:tr w:rsidR="008751E1" w:rsidRPr="00293F6C" w14:paraId="59EB75E8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72B38E5D" w14:textId="77777777" w:rsidR="008751E1" w:rsidRPr="00293F6C" w:rsidRDefault="008751E1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D6968FD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2 140 890,5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FED9EA1" w14:textId="77777777" w:rsidR="008751E1" w:rsidRPr="00293F6C" w:rsidRDefault="008751E1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2 181 779,8</w:t>
            </w:r>
          </w:p>
        </w:tc>
      </w:tr>
    </w:tbl>
    <w:p w14:paraId="39172304" w14:textId="77777777" w:rsidR="008751E1" w:rsidRPr="00293F6C" w:rsidRDefault="008751E1" w:rsidP="00293F6C">
      <w:pPr>
        <w:ind w:right="90" w:firstLine="708"/>
        <w:jc w:val="right"/>
        <w:rPr>
          <w:rFonts w:ascii="Sylfaen" w:hAnsi="Sylfaen"/>
          <w:i/>
          <w:noProof/>
          <w:sz w:val="22"/>
          <w:szCs w:val="22"/>
          <w:highlight w:val="yellow"/>
          <w:lang w:val="pt-BR"/>
        </w:rPr>
      </w:pPr>
    </w:p>
    <w:p w14:paraId="47A73335" w14:textId="77777777" w:rsidR="003F786E" w:rsidRPr="00293F6C" w:rsidRDefault="003F786E" w:rsidP="00293F6C">
      <w:pPr>
        <w:ind w:right="90" w:firstLine="708"/>
        <w:jc w:val="right"/>
        <w:rPr>
          <w:rFonts w:ascii="Sylfaen" w:hAnsi="Sylfaen"/>
          <w:i/>
          <w:noProof/>
          <w:sz w:val="22"/>
          <w:szCs w:val="22"/>
          <w:highlight w:val="yellow"/>
          <w:lang w:val="pt-BR"/>
        </w:rPr>
      </w:pPr>
    </w:p>
    <w:p w14:paraId="74646186" w14:textId="77777777" w:rsidR="001E7D45" w:rsidRPr="00293F6C" w:rsidRDefault="00AA2FF7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93F6C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1B642E" w:rsidRPr="00293F6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5354"/>
      </w:tblGrid>
      <w:tr w:rsidR="008751E1" w:rsidRPr="00293F6C" w14:paraId="6D761FD6" w14:textId="77777777" w:rsidTr="007E081A">
        <w:trPr>
          <w:trHeight w:val="440"/>
        </w:trPr>
        <w:tc>
          <w:tcPr>
            <w:tcW w:w="2477" w:type="pct"/>
            <w:shd w:val="clear" w:color="auto" w:fill="auto"/>
            <w:vAlign w:val="center"/>
            <w:hideMark/>
          </w:tcPr>
          <w:p w14:paraId="49FE59C0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bookmarkStart w:id="0" w:name="RANGE!B2:C22"/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დასახელება</w:t>
            </w:r>
            <w:bookmarkEnd w:id="0"/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DC5EF32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საანგარიშო პერიოდის  ფაქტი</w:t>
            </w:r>
          </w:p>
        </w:tc>
      </w:tr>
      <w:tr w:rsidR="008751E1" w:rsidRPr="00293F6C" w14:paraId="5D800C47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67B04A4D" w14:textId="72C5C6E1" w:rsidR="008751E1" w:rsidRPr="007E081A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ბიუჯეტის მხარდა</w:t>
            </w:r>
            <w:r w:rsidR="007E081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მ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ჭერი კრედიტები</w:t>
            </w:r>
            <w:r w:rsidR="007E081A">
              <w:rPr>
                <w:rFonts w:ascii="Sylfaen" w:hAnsi="Sylfaen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7E081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>და ევრობონდები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11F6C06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3 232 447,5</w:t>
            </w:r>
          </w:p>
        </w:tc>
      </w:tr>
      <w:tr w:rsidR="008751E1" w:rsidRPr="00293F6C" w14:paraId="66600BB2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1463E16D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6CBE013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1 713 140,5</w:t>
            </w:r>
          </w:p>
        </w:tc>
      </w:tr>
      <w:tr w:rsidR="008751E1" w:rsidRPr="00293F6C" w14:paraId="09469641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0DADA0DB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900A854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183 159,8</w:t>
            </w:r>
          </w:p>
        </w:tc>
      </w:tr>
      <w:tr w:rsidR="008751E1" w:rsidRPr="00293F6C" w14:paraId="2D86AE48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73FEF920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17A845B3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185 230,4</w:t>
            </w:r>
          </w:p>
        </w:tc>
      </w:tr>
      <w:tr w:rsidR="008751E1" w:rsidRPr="00293F6C" w14:paraId="361D36C3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22D8DA39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4387CEB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1 133 863,9</w:t>
            </w:r>
          </w:p>
        </w:tc>
      </w:tr>
      <w:tr w:rsidR="008751E1" w:rsidRPr="00293F6C" w14:paraId="23B9D2CD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19CAA631" w14:textId="77777777" w:rsidR="008751E1" w:rsidRPr="00293F6C" w:rsidRDefault="008751E1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KfW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E5666FE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17 052,9</w:t>
            </w:r>
          </w:p>
        </w:tc>
      </w:tr>
      <w:tr w:rsidR="008751E1" w:rsidRPr="00293F6C" w14:paraId="4418B730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2AD8C29D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8AEC718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662 472,8</w:t>
            </w:r>
          </w:p>
        </w:tc>
      </w:tr>
      <w:tr w:rsidR="008751E1" w:rsidRPr="00293F6C" w14:paraId="57470629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0338939E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WB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2C83CC72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111 950,6</w:t>
            </w:r>
          </w:p>
        </w:tc>
      </w:tr>
      <w:tr w:rsidR="008751E1" w:rsidRPr="00293F6C" w14:paraId="3C19EA84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5AC42E15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NEFCO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328B7A4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832,2</w:t>
            </w:r>
          </w:p>
        </w:tc>
      </w:tr>
      <w:tr w:rsidR="008751E1" w:rsidRPr="00293F6C" w14:paraId="30CC235E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49469EEC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IFAD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54B9CD3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8 024,9</w:t>
            </w:r>
          </w:p>
        </w:tc>
      </w:tr>
      <w:tr w:rsidR="008751E1" w:rsidRPr="00293F6C" w14:paraId="110DAF06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2275A963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16F00572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174 170,0</w:t>
            </w:r>
          </w:p>
        </w:tc>
      </w:tr>
      <w:tr w:rsidR="008751E1" w:rsidRPr="00293F6C" w14:paraId="74A7B63B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55002D07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EBRD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2CC5A0F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184 261,1</w:t>
            </w:r>
          </w:p>
        </w:tc>
      </w:tr>
      <w:tr w:rsidR="008751E1" w:rsidRPr="00293F6C" w14:paraId="1EF2735E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6106EBE5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CEB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6194A7B3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618,2</w:t>
            </w:r>
          </w:p>
        </w:tc>
      </w:tr>
      <w:tr w:rsidR="008751E1" w:rsidRPr="00293F6C" w14:paraId="53EF5D5A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5640A1DB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AIIB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088E3E0E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11 510,3</w:t>
            </w:r>
          </w:p>
        </w:tc>
      </w:tr>
      <w:tr w:rsidR="008751E1" w:rsidRPr="00293F6C" w14:paraId="19F7759D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20DD1D5D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ADB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DBC4031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139 979,7</w:t>
            </w:r>
          </w:p>
        </w:tc>
      </w:tr>
      <w:tr w:rsidR="008751E1" w:rsidRPr="00293F6C" w14:paraId="31C32E8D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4567CB65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კუვეიტი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9F2C6D8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342,7</w:t>
            </w:r>
          </w:p>
        </w:tc>
      </w:tr>
      <w:tr w:rsidR="008751E1" w:rsidRPr="00293F6C" w14:paraId="76D22972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27DDA826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საფრანგეთი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D8873DF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14 587,6</w:t>
            </w:r>
          </w:p>
        </w:tc>
      </w:tr>
      <w:tr w:rsidR="008751E1" w:rsidRPr="00293F6C" w14:paraId="31873AAE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778CE8EE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იაპონია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73D0EFAA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96,4</w:t>
            </w:r>
          </w:p>
        </w:tc>
      </w:tr>
      <w:tr w:rsidR="008751E1" w:rsidRPr="00293F6C" w14:paraId="423DE4D2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2BE2EAAC" w14:textId="77777777" w:rsidR="008751E1" w:rsidRPr="00293F6C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გერმანია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3B518A92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16 099,0</w:t>
            </w:r>
          </w:p>
        </w:tc>
      </w:tr>
      <w:tr w:rsidR="008751E1" w:rsidRPr="00293F6C" w14:paraId="6CFE897C" w14:textId="77777777" w:rsidTr="00293F6C">
        <w:trPr>
          <w:trHeight w:val="113"/>
        </w:trPr>
        <w:tc>
          <w:tcPr>
            <w:tcW w:w="2477" w:type="pct"/>
            <w:shd w:val="clear" w:color="auto" w:fill="auto"/>
            <w:vAlign w:val="center"/>
            <w:hideMark/>
          </w:tcPr>
          <w:p w14:paraId="5B8027B3" w14:textId="15EDDB4C" w:rsidR="008751E1" w:rsidRPr="007E081A" w:rsidRDefault="008751E1" w:rsidP="00293F6C">
            <w:pPr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სულ კრედიტები</w:t>
            </w:r>
            <w:r w:rsidR="007E081A">
              <w:rPr>
                <w:rFonts w:ascii="Sylfaen" w:hAnsi="Sylfaen" w:cs="Calibri"/>
                <w:color w:val="000000"/>
                <w:sz w:val="20"/>
                <w:szCs w:val="20"/>
                <w:lang w:val="ka-GE"/>
              </w:rPr>
              <w:t xml:space="preserve"> და ევრობონდები</w:t>
            </w:r>
          </w:p>
        </w:tc>
        <w:tc>
          <w:tcPr>
            <w:tcW w:w="2523" w:type="pct"/>
            <w:shd w:val="clear" w:color="auto" w:fill="auto"/>
            <w:vAlign w:val="center"/>
            <w:hideMark/>
          </w:tcPr>
          <w:p w14:paraId="5E7FEEF1" w14:textId="77777777" w:rsidR="008751E1" w:rsidRPr="00293F6C" w:rsidRDefault="008751E1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3 894 920,3</w:t>
            </w:r>
          </w:p>
        </w:tc>
      </w:tr>
    </w:tbl>
    <w:p w14:paraId="7BED5680" w14:textId="77777777" w:rsidR="008751E1" w:rsidRPr="00293F6C" w:rsidRDefault="008751E1" w:rsidP="00293F6C">
      <w:pPr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5B1C6176" w14:textId="77777777" w:rsidR="00F21D6D" w:rsidRPr="00293F6C" w:rsidRDefault="00095E24" w:rsidP="00293F6C">
      <w:pPr>
        <w:jc w:val="both"/>
        <w:rPr>
          <w:rFonts w:ascii="Sylfaen" w:hAnsi="Sylfaen" w:cs="Sylfaen"/>
          <w:i/>
          <w:noProof/>
          <w:sz w:val="16"/>
          <w:szCs w:val="16"/>
          <w:lang w:val="ka-GE" w:eastAsia="en-US"/>
        </w:rPr>
      </w:pPr>
      <w:r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>*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>შენიშვნა: მოიცავს „COVID-19 წინააღმდეგ სწრაფი რეაგირების პროგრამის“  ფარგლებში 202</w:t>
      </w:r>
      <w:r w:rsidR="003C069C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>1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 xml:space="preserve"> წელს მიღებულ თანხებს WB-დან </w:t>
      </w:r>
      <w:r w:rsidR="008751E1" w:rsidRPr="00293F6C">
        <w:rPr>
          <w:rFonts w:ascii="Sylfaen" w:hAnsi="Sylfaen" w:cs="Sylfaen"/>
          <w:i/>
          <w:noProof/>
          <w:sz w:val="16"/>
          <w:szCs w:val="16"/>
          <w:lang w:val="en-US" w:eastAsia="en-US"/>
        </w:rPr>
        <w:t>183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i/>
          <w:noProof/>
          <w:sz w:val="16"/>
          <w:szCs w:val="16"/>
          <w:lang w:val="en-US" w:eastAsia="en-US"/>
        </w:rPr>
        <w:t>159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>.</w:t>
      </w:r>
      <w:r w:rsidR="008751E1" w:rsidRPr="00293F6C">
        <w:rPr>
          <w:rFonts w:ascii="Sylfaen" w:hAnsi="Sylfaen" w:cs="Sylfaen"/>
          <w:i/>
          <w:noProof/>
          <w:sz w:val="16"/>
          <w:szCs w:val="16"/>
          <w:lang w:val="en-US" w:eastAsia="en-US"/>
        </w:rPr>
        <w:t>8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 xml:space="preserve"> ათას ლარს, AIIB-დან </w:t>
      </w:r>
      <w:r w:rsidR="008751E1" w:rsidRPr="00293F6C">
        <w:rPr>
          <w:rFonts w:ascii="Sylfaen" w:hAnsi="Sylfaen" w:cs="Sylfaen"/>
          <w:i/>
          <w:noProof/>
          <w:sz w:val="16"/>
          <w:szCs w:val="16"/>
          <w:lang w:val="en-US" w:eastAsia="en-US"/>
        </w:rPr>
        <w:t>185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i/>
          <w:noProof/>
          <w:sz w:val="16"/>
          <w:szCs w:val="16"/>
          <w:lang w:val="en-US" w:eastAsia="en-US"/>
        </w:rPr>
        <w:t>230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>.</w:t>
      </w:r>
      <w:r w:rsidR="008751E1" w:rsidRPr="00293F6C">
        <w:rPr>
          <w:rFonts w:ascii="Sylfaen" w:hAnsi="Sylfaen" w:cs="Sylfaen"/>
          <w:i/>
          <w:noProof/>
          <w:sz w:val="16"/>
          <w:szCs w:val="16"/>
          <w:lang w:val="en-US" w:eastAsia="en-US"/>
        </w:rPr>
        <w:t>4</w:t>
      </w:r>
      <w:r w:rsidR="00F21D6D" w:rsidRPr="00293F6C">
        <w:rPr>
          <w:rFonts w:ascii="Sylfaen" w:hAnsi="Sylfaen" w:cs="Sylfaen"/>
          <w:i/>
          <w:noProof/>
          <w:sz w:val="16"/>
          <w:szCs w:val="16"/>
          <w:lang w:val="ka-GE" w:eastAsia="en-US"/>
        </w:rPr>
        <w:t xml:space="preserve"> ათას ლარს.</w:t>
      </w:r>
    </w:p>
    <w:p w14:paraId="6AD3DA89" w14:textId="77777777" w:rsidR="00E33CC8" w:rsidRPr="00293F6C" w:rsidRDefault="00E33CC8" w:rsidP="00293F6C">
      <w:pPr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5C739E79" w14:textId="77777777" w:rsidR="000123AD" w:rsidRPr="00293F6C" w:rsidRDefault="000123AD" w:rsidP="00293F6C">
      <w:pPr>
        <w:ind w:firstLine="708"/>
        <w:jc w:val="both"/>
        <w:rPr>
          <w:rFonts w:ascii="Sylfaen" w:hAnsi="Sylfaen" w:cs="Sylfaen"/>
          <w:noProof/>
          <w:sz w:val="22"/>
          <w:szCs w:val="22"/>
          <w:highlight w:val="yellow"/>
          <w:lang w:val="ka-GE" w:eastAsia="en-US"/>
        </w:rPr>
      </w:pP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202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1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წლის </w:t>
      </w:r>
      <w:r w:rsidR="00B43ECE" w:rsidRPr="00293F6C">
        <w:rPr>
          <w:rFonts w:ascii="Sylfaen" w:hAnsi="Sylfaen" w:cs="Sylfaen"/>
          <w:noProof/>
          <w:sz w:val="22"/>
          <w:szCs w:val="22"/>
          <w:lang w:val="ka-GE" w:eastAsia="en-US"/>
        </w:rPr>
        <w:t>6 თვეში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ჩატარდა ფასიანი ქაღალდების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2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0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აუქციონი, გამოშვებული იყო სახაზინო ფასიანი ქაღალდები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464</w:t>
      </w:r>
      <w:r w:rsidR="00181CBE"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90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0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.0 ათასი ლარის მოცულობით, აქედან 2, 5 და 10 წლის ვადის მქონე სახაზინო ობლიგაციები ემიტირებული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344</w:t>
      </w:r>
      <w:r w:rsidR="00181CBE"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90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0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.0 ათასი ლარის ოდენობით სრულად წარმოადგენს ე. წ. „ბენჩმარკ ბონდებს“. 2018 წლიდან „ბენჩმარკ ბონდების“ რეგულარულმა ემისიამ გამოიწვია ინვესტორების მეტად დაინტერესება და სტაბილური შემოსავლიანობის მრუდის (Yield Curve) შექმნა, რაც თავის მხრივ ხელს 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lastRenderedPageBreak/>
        <w:t>უწყობს ფასიანი ქაღალდების ბაზრის განვითარებას. ამავე პერიოდში დაიფარა</w:t>
      </w:r>
      <w:r w:rsidR="00661D9D"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850</w:t>
      </w:r>
      <w:r w:rsidR="00181CBE"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000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.0 ათასი ლარის მოცულობის ფასიანი ქაღალდი. ფასიანი ქაღალდების გამოშვების კომპოზიცია: 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12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9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% იყო 6 თვის ვადიანობის მქონე სახაზინო ვალდებულებები, 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12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9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% იყო 12 თვის ვადიანობის მქონე სახაზინო ვალდებულებები, </w:t>
      </w:r>
      <w:r w:rsidR="003C069C" w:rsidRPr="00293F6C">
        <w:rPr>
          <w:rFonts w:ascii="Sylfaen" w:hAnsi="Sylfaen" w:cs="Sylfaen"/>
          <w:noProof/>
          <w:sz w:val="22"/>
          <w:szCs w:val="22"/>
          <w:lang w:val="ka-GE" w:eastAsia="en-US"/>
        </w:rPr>
        <w:t>1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7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2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% იყო 2 წლის ვადიანობის მქონე სახაზინო ობლიგაციები, </w:t>
      </w:r>
      <w:r w:rsidR="00A11A28" w:rsidRPr="00293F6C">
        <w:rPr>
          <w:rFonts w:ascii="Sylfaen" w:hAnsi="Sylfaen" w:cs="Sylfaen"/>
          <w:noProof/>
          <w:sz w:val="22"/>
          <w:szCs w:val="22"/>
          <w:lang w:val="ka-GE" w:eastAsia="en-US"/>
        </w:rPr>
        <w:t>47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6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% იყო 5 წლის ვადიანობის მქონე სახაზინო ობლიგაციები და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9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4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% - 10 წლის ვადიანობის მქონე  სახაზინო ობლიგაციები. </w:t>
      </w:r>
    </w:p>
    <w:p w14:paraId="5A936697" w14:textId="77777777" w:rsidR="009736B6" w:rsidRPr="00293F6C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3D39881" w14:textId="77777777" w:rsidR="00530A7C" w:rsidRPr="00293F6C" w:rsidRDefault="000123AD" w:rsidP="00293F6C">
      <w:pPr>
        <w:ind w:firstLine="708"/>
        <w:jc w:val="both"/>
        <w:rPr>
          <w:rFonts w:ascii="Sylfaen" w:hAnsi="Sylfaen" w:cs="Sylfaen"/>
          <w:sz w:val="22"/>
          <w:szCs w:val="22"/>
          <w:lang w:val="ka-GE"/>
        </w:rPr>
      </w:pP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საანგარიშო პერიოდში სახაზინო ფასიანი ქაღალდების გამოშვებით მიღებულმა თანხამ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463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927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1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ათასი ლარი, ხოლო ძირითადი თანხის დაფარვამ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827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765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7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ათასი ლარი შეადგინა.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r w:rsidR="00B509E7" w:rsidRPr="00293F6C">
        <w:rPr>
          <w:rFonts w:ascii="Sylfaen" w:hAnsi="Sylfaen" w:cs="Sylfaen"/>
          <w:noProof/>
          <w:sz w:val="22"/>
          <w:szCs w:val="22"/>
          <w:lang w:val="ka-GE" w:eastAsia="en-US"/>
        </w:rPr>
        <w:t>კლებამ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შეადგინა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363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838</w:t>
      </w:r>
      <w:r w:rsidRPr="00293F6C">
        <w:rPr>
          <w:rFonts w:ascii="Sylfaen" w:hAnsi="Sylfaen" w:cs="Sylfaen"/>
          <w:noProof/>
          <w:sz w:val="22"/>
          <w:szCs w:val="22"/>
          <w:lang w:val="ka-GE" w:eastAsia="en-US"/>
        </w:rPr>
        <w:t>.</w:t>
      </w:r>
      <w:r w:rsidR="008751E1" w:rsidRPr="00293F6C">
        <w:rPr>
          <w:rFonts w:ascii="Sylfaen" w:hAnsi="Sylfaen" w:cs="Sylfaen"/>
          <w:noProof/>
          <w:sz w:val="22"/>
          <w:szCs w:val="22"/>
          <w:lang w:val="ka-GE" w:eastAsia="en-US"/>
        </w:rPr>
        <w:t>6</w:t>
      </w:r>
      <w:r w:rsidR="00B509E7" w:rsidRPr="00293F6C">
        <w:rPr>
          <w:rFonts w:ascii="Sylfaen" w:hAnsi="Sylfaen" w:cs="Sylfaen"/>
          <w:noProof/>
          <w:sz w:val="22"/>
          <w:szCs w:val="22"/>
          <w:lang w:val="ka-GE" w:eastAsia="en-US"/>
        </w:rPr>
        <w:t xml:space="preserve"> ათასი.</w:t>
      </w:r>
    </w:p>
    <w:p w14:paraId="478E6B0C" w14:textId="77777777" w:rsidR="009736B6" w:rsidRPr="00293F6C" w:rsidRDefault="009736B6" w:rsidP="00293F6C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3DAD9190" w14:textId="77777777" w:rsidR="00DE5BE7" w:rsidRPr="00293F6C" w:rsidRDefault="00C9349D" w:rsidP="00293F6C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293F6C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</w:t>
      </w:r>
      <w:r w:rsidR="009736B6" w:rsidRPr="00293F6C">
        <w:rPr>
          <w:rFonts w:ascii="Sylfaen" w:hAnsi="Sylfaen" w:cs="Sylfaen"/>
          <w:b/>
          <w:noProof/>
          <w:sz w:val="22"/>
          <w:szCs w:val="22"/>
          <w:lang w:val="en-US" w:eastAsia="en-US"/>
        </w:rPr>
        <w:t>2</w:t>
      </w:r>
      <w:r w:rsidR="00B509E7" w:rsidRPr="00293F6C">
        <w:rPr>
          <w:rFonts w:ascii="Sylfaen" w:hAnsi="Sylfaen" w:cs="Sylfaen"/>
          <w:b/>
          <w:noProof/>
          <w:sz w:val="22"/>
          <w:szCs w:val="22"/>
          <w:lang w:val="ka-GE" w:eastAsia="en-US"/>
        </w:rPr>
        <w:t>1</w:t>
      </w:r>
      <w:r w:rsidRPr="00293F6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</w:t>
      </w:r>
      <w:r w:rsidR="00A36795" w:rsidRPr="00293F6C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B509E7" w:rsidRPr="00293F6C">
        <w:rPr>
          <w:rFonts w:ascii="Sylfaen" w:hAnsi="Sylfaen" w:cs="Sylfaen"/>
          <w:b/>
          <w:noProof/>
          <w:sz w:val="22"/>
          <w:szCs w:val="22"/>
          <w:lang w:val="ka-GE" w:eastAsia="en-US"/>
        </w:rPr>
        <w:t>3</w:t>
      </w:r>
      <w:r w:rsidR="006C45B0" w:rsidRPr="00293F6C">
        <w:rPr>
          <w:rFonts w:ascii="Sylfaen" w:hAnsi="Sylfaen" w:cs="Sylfaen"/>
          <w:b/>
          <w:noProof/>
          <w:sz w:val="22"/>
          <w:szCs w:val="22"/>
          <w:lang w:val="en-US" w:eastAsia="en-US"/>
        </w:rPr>
        <w:t xml:space="preserve"> </w:t>
      </w:r>
      <w:r w:rsidR="006C45B0" w:rsidRPr="00293F6C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თვის </w:t>
      </w:r>
      <w:r w:rsidRPr="00293F6C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14:paraId="46B611DC" w14:textId="77777777" w:rsidR="00AA2FF7" w:rsidRPr="00293F6C" w:rsidRDefault="00AA2FF7" w:rsidP="00293F6C">
      <w:pPr>
        <w:ind w:right="-90" w:firstLine="708"/>
        <w:jc w:val="right"/>
        <w:rPr>
          <w:rFonts w:ascii="Sylfaen" w:hAnsi="Sylfaen"/>
          <w:i/>
          <w:noProof/>
          <w:sz w:val="22"/>
          <w:szCs w:val="22"/>
          <w:lang w:val="pt-BR"/>
        </w:rPr>
      </w:pPr>
    </w:p>
    <w:p w14:paraId="51D808E0" w14:textId="77777777" w:rsidR="006F7A76" w:rsidRPr="00293F6C" w:rsidRDefault="00AA2FF7" w:rsidP="00293F6C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93F6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8751E1" w:rsidRPr="00293F6C" w14:paraId="1AE14BE7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67D95F0D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  <w:lang w:val="en-US" w:eastAsia="en-US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თვე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19206239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0A64D8C9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59DD53B6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8751E1" w:rsidRPr="00293F6C" w14:paraId="49E9D1A5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5029AE24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იანვარი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6A0A7105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65 739,6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2D9EB3C5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367 894,9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3C635612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-302 155,3</w:t>
            </w:r>
          </w:p>
        </w:tc>
      </w:tr>
      <w:tr w:rsidR="008751E1" w:rsidRPr="00293F6C" w14:paraId="1918E6BC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2A1C905E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თებერვალი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24DB2F6E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86 329,4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07B75B2B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65 275,2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203129AF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21 054,2</w:t>
            </w:r>
          </w:p>
        </w:tc>
      </w:tr>
      <w:tr w:rsidR="008751E1" w:rsidRPr="00293F6C" w14:paraId="61F4831C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6B586AB3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მარტი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3A023BE8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86 031,2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02C0F5E6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66 060,8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3FA61806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19 970,4</w:t>
            </w:r>
          </w:p>
        </w:tc>
      </w:tr>
      <w:tr w:rsidR="008751E1" w:rsidRPr="00293F6C" w14:paraId="3B39B212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7C56AD59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აპრილი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244529EB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104 943,2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0C65D625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138 640,4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39D4FEA4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-33 697,2</w:t>
            </w:r>
          </w:p>
        </w:tc>
      </w:tr>
      <w:tr w:rsidR="008751E1" w:rsidRPr="00293F6C" w14:paraId="1812EEC0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2F7123DF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მაისი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2279F8DB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35 137,6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3C4CB10A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97 055,4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6530B169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-61 917,9</w:t>
            </w:r>
          </w:p>
        </w:tc>
      </w:tr>
      <w:tr w:rsidR="008751E1" w:rsidRPr="00293F6C" w14:paraId="2F88309D" w14:textId="77777777" w:rsidTr="00293F6C">
        <w:trPr>
          <w:trHeight w:val="113"/>
        </w:trPr>
        <w:tc>
          <w:tcPr>
            <w:tcW w:w="805" w:type="pct"/>
            <w:shd w:val="clear" w:color="000000" w:fill="FFFFFF"/>
            <w:vAlign w:val="center"/>
            <w:hideMark/>
          </w:tcPr>
          <w:p w14:paraId="295DFAEB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ივნისი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156FC192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85 746,2</w:t>
            </w:r>
          </w:p>
        </w:tc>
        <w:tc>
          <w:tcPr>
            <w:tcW w:w="1398" w:type="pct"/>
            <w:shd w:val="clear" w:color="000000" w:fill="FFFFFF"/>
            <w:vAlign w:val="center"/>
            <w:hideMark/>
          </w:tcPr>
          <w:p w14:paraId="7B61BA5A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Arial"/>
                <w:color w:val="000000"/>
                <w:sz w:val="20"/>
                <w:szCs w:val="20"/>
              </w:rPr>
              <w:t>92 838,9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6F37175D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93F6C">
              <w:rPr>
                <w:rFonts w:ascii="Sylfaen" w:hAnsi="Sylfaen" w:cs="Arial"/>
                <w:sz w:val="20"/>
                <w:szCs w:val="20"/>
              </w:rPr>
              <w:t>-7 092,8</w:t>
            </w:r>
          </w:p>
        </w:tc>
      </w:tr>
      <w:tr w:rsidR="008751E1" w:rsidRPr="00293F6C" w14:paraId="24960588" w14:textId="77777777" w:rsidTr="00293F6C">
        <w:trPr>
          <w:trHeight w:val="113"/>
        </w:trPr>
        <w:tc>
          <w:tcPr>
            <w:tcW w:w="805" w:type="pct"/>
            <w:shd w:val="clear" w:color="000000" w:fill="FFFFFF"/>
            <w:noWrap/>
            <w:vAlign w:val="center"/>
            <w:hideMark/>
          </w:tcPr>
          <w:p w14:paraId="16BDCB2F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</w:rPr>
            </w:pPr>
            <w:r w:rsidRPr="00293F6C">
              <w:rPr>
                <w:rFonts w:ascii="Sylfaen" w:hAnsi="Sylfaen" w:cs="Arial"/>
                <w:b/>
                <w:bCs/>
                <w:i/>
                <w:iCs/>
                <w:sz w:val="20"/>
                <w:szCs w:val="20"/>
              </w:rPr>
              <w:t>სულ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0A287CE1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293F6C">
              <w:rPr>
                <w:rFonts w:ascii="Sylfaen" w:hAnsi="Sylfaen" w:cs="Arial"/>
                <w:b/>
                <w:bCs/>
                <w:sz w:val="20"/>
                <w:szCs w:val="20"/>
              </w:rPr>
              <w:t>463 927,1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4E4B7D0F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293F6C">
              <w:rPr>
                <w:rFonts w:ascii="Sylfaen" w:hAnsi="Sylfaen" w:cs="Arial"/>
                <w:b/>
                <w:bCs/>
                <w:sz w:val="20"/>
                <w:szCs w:val="20"/>
              </w:rPr>
              <w:t>827 765,7</w:t>
            </w:r>
          </w:p>
        </w:tc>
        <w:tc>
          <w:tcPr>
            <w:tcW w:w="1398" w:type="pct"/>
            <w:shd w:val="clear" w:color="000000" w:fill="FFFFFF"/>
            <w:noWrap/>
            <w:vAlign w:val="center"/>
            <w:hideMark/>
          </w:tcPr>
          <w:p w14:paraId="41098091" w14:textId="77777777" w:rsidR="008751E1" w:rsidRPr="00293F6C" w:rsidRDefault="008751E1" w:rsidP="00293F6C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293F6C">
              <w:rPr>
                <w:rFonts w:ascii="Sylfaen" w:hAnsi="Sylfaen" w:cs="Arial"/>
                <w:b/>
                <w:bCs/>
                <w:sz w:val="20"/>
                <w:szCs w:val="20"/>
              </w:rPr>
              <w:t>-363 838,6</w:t>
            </w:r>
          </w:p>
        </w:tc>
      </w:tr>
    </w:tbl>
    <w:p w14:paraId="2A5EF77E" w14:textId="77777777" w:rsidR="008751E1" w:rsidRPr="00293F6C" w:rsidRDefault="008751E1" w:rsidP="00293F6C">
      <w:pPr>
        <w:ind w:firstLine="708"/>
        <w:jc w:val="right"/>
        <w:rPr>
          <w:rFonts w:ascii="Sylfaen" w:hAnsi="Sylfaen"/>
          <w:noProof/>
          <w:sz w:val="22"/>
          <w:szCs w:val="22"/>
          <w:highlight w:val="yellow"/>
          <w:lang w:val="en-US"/>
        </w:rPr>
      </w:pPr>
    </w:p>
    <w:p w14:paraId="18496262" w14:textId="77777777" w:rsidR="006524A8" w:rsidRPr="00293F6C" w:rsidRDefault="000A690C" w:rsidP="00293F6C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293F6C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293F6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293F6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8577B8" w:rsidRPr="00293F6C">
        <w:rPr>
          <w:rFonts w:ascii="Sylfaen" w:hAnsi="Sylfaen" w:cs="Sylfaen"/>
          <w:noProof/>
          <w:sz w:val="22"/>
          <w:szCs w:val="22"/>
          <w:lang w:val="ka-GE"/>
        </w:rPr>
        <w:t>2 239</w:t>
      </w:r>
      <w:r w:rsidR="00872462" w:rsidRPr="00293F6C">
        <w:rPr>
          <w:rFonts w:ascii="Sylfaen" w:hAnsi="Sylfaen" w:cs="Sylfaen"/>
          <w:noProof/>
          <w:sz w:val="22"/>
          <w:szCs w:val="22"/>
        </w:rPr>
        <w:t xml:space="preserve"> </w:t>
      </w:r>
      <w:r w:rsidR="008577B8" w:rsidRPr="00293F6C">
        <w:rPr>
          <w:rFonts w:ascii="Sylfaen" w:hAnsi="Sylfaen" w:cs="Sylfaen"/>
          <w:noProof/>
          <w:sz w:val="22"/>
          <w:szCs w:val="22"/>
          <w:lang w:val="ka-GE"/>
        </w:rPr>
        <w:t>428</w:t>
      </w:r>
      <w:r w:rsidR="00872462" w:rsidRPr="00293F6C">
        <w:rPr>
          <w:rFonts w:ascii="Sylfaen" w:hAnsi="Sylfaen" w:cs="Sylfaen"/>
          <w:noProof/>
          <w:sz w:val="22"/>
          <w:szCs w:val="22"/>
        </w:rPr>
        <w:t>.</w:t>
      </w:r>
      <w:r w:rsidR="008577B8" w:rsidRPr="00293F6C">
        <w:rPr>
          <w:rFonts w:ascii="Sylfaen" w:hAnsi="Sylfaen" w:cs="Sylfaen"/>
          <w:noProof/>
          <w:sz w:val="22"/>
          <w:szCs w:val="22"/>
          <w:lang w:val="ka-GE"/>
        </w:rPr>
        <w:t>2</w:t>
      </w:r>
      <w:r w:rsidR="00E83FB9"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293F6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293F6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293F6C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293F6C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293F6C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525019A0" w14:textId="77777777" w:rsidR="001D78C3" w:rsidRPr="00293F6C" w:rsidRDefault="001D78C3" w:rsidP="00293F6C">
      <w:pPr>
        <w:ind w:firstLine="708"/>
        <w:jc w:val="right"/>
        <w:rPr>
          <w:rFonts w:ascii="Sylfaen" w:hAnsi="Sylfaen"/>
          <w:noProof/>
          <w:sz w:val="22"/>
          <w:szCs w:val="22"/>
          <w:lang w:val="sv-SE"/>
        </w:rPr>
      </w:pPr>
    </w:p>
    <w:p w14:paraId="65F3E8AA" w14:textId="77777777" w:rsidR="00A95013" w:rsidRPr="00293F6C" w:rsidRDefault="006F7A76" w:rsidP="00293F6C">
      <w:pPr>
        <w:ind w:firstLine="708"/>
        <w:jc w:val="center"/>
        <w:rPr>
          <w:rFonts w:ascii="Sylfaen" w:hAnsi="Sylfaen"/>
          <w:noProof/>
          <w:sz w:val="22"/>
          <w:szCs w:val="22"/>
          <w:lang w:val="sv-SE"/>
        </w:rPr>
      </w:pPr>
      <w:r w:rsidRPr="00293F6C">
        <w:rPr>
          <w:rFonts w:ascii="Sylfaen" w:hAnsi="Sylfaen"/>
          <w:noProof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</w:t>
      </w:r>
    </w:p>
    <w:p w14:paraId="59319DEB" w14:textId="77777777" w:rsidR="00664E0D" w:rsidRPr="00293F6C" w:rsidRDefault="006F7A76" w:rsidP="00293F6C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293F6C">
        <w:rPr>
          <w:rFonts w:ascii="Sylfaen" w:hAnsi="Sylfaen"/>
          <w:noProof/>
          <w:sz w:val="18"/>
          <w:szCs w:val="18"/>
          <w:lang w:val="sv-SE"/>
        </w:rPr>
        <w:t xml:space="preserve">  </w:t>
      </w:r>
      <w:r w:rsidR="007F2B61" w:rsidRPr="00293F6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2298"/>
        <w:gridCol w:w="2324"/>
      </w:tblGrid>
      <w:tr w:rsidR="008577B8" w:rsidRPr="00293F6C" w14:paraId="4C88FA1F" w14:textId="77777777" w:rsidTr="00293F6C">
        <w:trPr>
          <w:trHeight w:val="113"/>
          <w:tblHeader/>
        </w:trPr>
        <w:tc>
          <w:tcPr>
            <w:tcW w:w="2822" w:type="pct"/>
            <w:vMerge w:val="restart"/>
            <w:shd w:val="clear" w:color="auto" w:fill="auto"/>
            <w:vAlign w:val="center"/>
            <w:hideMark/>
          </w:tcPr>
          <w:p w14:paraId="5F842A3E" w14:textId="77777777" w:rsidR="008577B8" w:rsidRPr="00293F6C" w:rsidRDefault="008577B8" w:rsidP="00293F6C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en-US" w:eastAsia="en-US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6C557F9C" w14:textId="77777777" w:rsidR="008577B8" w:rsidRPr="00293F6C" w:rsidRDefault="008577B8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დაზუსტებული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გეგმა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70D83E0" w14:textId="77777777" w:rsidR="008577B8" w:rsidRPr="00293F6C" w:rsidRDefault="008577B8" w:rsidP="00293F6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93F6C">
              <w:rPr>
                <w:rFonts w:ascii="Sylfaen" w:hAnsi="Sylfaen" w:cs="Calibri"/>
                <w:sz w:val="20"/>
                <w:szCs w:val="20"/>
              </w:rPr>
              <w:t>6 თვის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>ფაქტიური</w:t>
            </w:r>
            <w:r w:rsidRPr="00293F6C">
              <w:rPr>
                <w:rFonts w:ascii="Sylfaen" w:hAnsi="Sylfaen" w:cs="Calibri"/>
                <w:sz w:val="20"/>
                <w:szCs w:val="20"/>
              </w:rPr>
              <w:br/>
              <w:t xml:space="preserve">შესრულება </w:t>
            </w:r>
          </w:p>
        </w:tc>
      </w:tr>
      <w:tr w:rsidR="008577B8" w:rsidRPr="00293F6C" w14:paraId="7A9862BF" w14:textId="77777777" w:rsidTr="00293F6C">
        <w:trPr>
          <w:trHeight w:val="113"/>
        </w:trPr>
        <w:tc>
          <w:tcPr>
            <w:tcW w:w="2822" w:type="pct"/>
            <w:vMerge/>
            <w:vAlign w:val="center"/>
            <w:hideMark/>
          </w:tcPr>
          <w:p w14:paraId="3DF0579F" w14:textId="77777777" w:rsidR="008577B8" w:rsidRPr="00293F6C" w:rsidRDefault="008577B8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85E38DE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2 252 008,8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61B868C6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2 239 428,2</w:t>
            </w:r>
          </w:p>
        </w:tc>
      </w:tr>
      <w:tr w:rsidR="008577B8" w:rsidRPr="00293F6C" w14:paraId="2D8E72A2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43112C07" w14:textId="77777777" w:rsidR="008577B8" w:rsidRPr="00293F6C" w:rsidRDefault="008577B8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საშინაო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4D2DF17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43 653,2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28C520F7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43 653,2</w:t>
            </w:r>
          </w:p>
        </w:tc>
      </w:tr>
      <w:tr w:rsidR="008577B8" w:rsidRPr="00293F6C" w14:paraId="09B3BD2C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4CD06E98" w14:textId="77777777" w:rsidR="008577B8" w:rsidRPr="00293F6C" w:rsidRDefault="008577B8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32F8A78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22 000,0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1E001DA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22 000,0</w:t>
            </w:r>
          </w:p>
        </w:tc>
      </w:tr>
      <w:tr w:rsidR="008577B8" w:rsidRPr="00293F6C" w14:paraId="7D4AA8BE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4F6D0492" w14:textId="77777777" w:rsidR="008577B8" w:rsidRPr="00293F6C" w:rsidRDefault="008577B8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24553FBB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21 653,2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757AA64C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21 653,2</w:t>
            </w:r>
          </w:p>
        </w:tc>
      </w:tr>
      <w:tr w:rsidR="008577B8" w:rsidRPr="00293F6C" w14:paraId="6CB3684E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34387A09" w14:textId="77777777" w:rsidR="008577B8" w:rsidRPr="00293F6C" w:rsidRDefault="008577B8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საგარეო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5AE6C3B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2 208 355,6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F7AFFC8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2 195 775,0</w:t>
            </w:r>
          </w:p>
        </w:tc>
      </w:tr>
      <w:tr w:rsidR="008577B8" w:rsidRPr="00293F6C" w14:paraId="38761739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39B57192" w14:textId="77777777" w:rsidR="008577B8" w:rsidRPr="00293F6C" w:rsidRDefault="008577B8" w:rsidP="00293F6C">
            <w:pPr>
              <w:ind w:firstLineChars="100" w:firstLine="2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00D2C3FC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1 706 700,0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0B55B23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1 706 700,0</w:t>
            </w:r>
          </w:p>
        </w:tc>
      </w:tr>
      <w:tr w:rsidR="008577B8" w:rsidRPr="00293F6C" w14:paraId="299C375E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2565ABF4" w14:textId="77777777" w:rsidR="008577B8" w:rsidRPr="00293F6C" w:rsidRDefault="008577B8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სესხები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48828150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500 700,0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1A7B374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488 119,4</w:t>
            </w:r>
          </w:p>
        </w:tc>
      </w:tr>
      <w:tr w:rsidR="008577B8" w:rsidRPr="00293F6C" w14:paraId="5957947F" w14:textId="77777777" w:rsidTr="00293F6C">
        <w:trPr>
          <w:trHeight w:val="113"/>
        </w:trPr>
        <w:tc>
          <w:tcPr>
            <w:tcW w:w="2822" w:type="pct"/>
            <w:shd w:val="clear" w:color="auto" w:fill="auto"/>
            <w:vAlign w:val="center"/>
            <w:hideMark/>
          </w:tcPr>
          <w:p w14:paraId="6904DCE6" w14:textId="77777777" w:rsidR="008577B8" w:rsidRPr="00293F6C" w:rsidRDefault="008577B8" w:rsidP="00293F6C">
            <w:pPr>
              <w:ind w:firstLineChars="200" w:firstLine="40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3" w:type="pct"/>
            <w:shd w:val="clear" w:color="auto" w:fill="auto"/>
            <w:vAlign w:val="center"/>
            <w:hideMark/>
          </w:tcPr>
          <w:p w14:paraId="7A9B55E4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343B1313" w14:textId="77777777" w:rsidR="008577B8" w:rsidRPr="00293F6C" w:rsidRDefault="008577B8" w:rsidP="00293F6C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955,6</w:t>
            </w:r>
          </w:p>
        </w:tc>
      </w:tr>
    </w:tbl>
    <w:p w14:paraId="0FE8A8C0" w14:textId="77777777" w:rsidR="008577B8" w:rsidRPr="00293F6C" w:rsidRDefault="008577B8" w:rsidP="00293F6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lang w:val="sv-SE"/>
        </w:rPr>
      </w:pPr>
    </w:p>
    <w:p w14:paraId="6B9E94B4" w14:textId="77777777" w:rsidR="00AB3468" w:rsidRPr="00293F6C" w:rsidRDefault="000A690C" w:rsidP="00293F6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293F6C">
        <w:rPr>
          <w:rFonts w:ascii="Sylfaen" w:hAnsi="Sylfaen" w:cs="Sylfaen"/>
          <w:b/>
          <w:noProof/>
          <w:sz w:val="22"/>
          <w:szCs w:val="22"/>
          <w:lang w:val="sv-SE"/>
        </w:rPr>
        <w:t>საქართველოს</w:t>
      </w:r>
      <w:r w:rsidR="006720EA" w:rsidRPr="00293F6C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293F6C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293F6C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3DBBBE1E" w14:textId="77777777" w:rsidR="00882534" w:rsidRPr="00293F6C" w:rsidRDefault="00882534" w:rsidP="00293F6C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66796122" w14:textId="77777777" w:rsidR="00D33FDD" w:rsidRPr="00293F6C" w:rsidRDefault="00D33FDD" w:rsidP="00293F6C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293F6C">
        <w:rPr>
          <w:rFonts w:ascii="Sylfaen" w:hAnsi="Sylfaen"/>
          <w:noProof/>
          <w:sz w:val="22"/>
          <w:szCs w:val="22"/>
          <w:lang w:val="ka-GE"/>
        </w:rPr>
        <w:t>20</w:t>
      </w:r>
      <w:r w:rsidR="003C71F9" w:rsidRPr="00293F6C">
        <w:rPr>
          <w:rFonts w:ascii="Sylfaen" w:hAnsi="Sylfaen"/>
          <w:noProof/>
          <w:sz w:val="22"/>
          <w:szCs w:val="22"/>
        </w:rPr>
        <w:t>2</w:t>
      </w:r>
      <w:r w:rsidR="00B509E7" w:rsidRPr="00293F6C">
        <w:rPr>
          <w:rFonts w:ascii="Sylfaen" w:hAnsi="Sylfaen"/>
          <w:noProof/>
          <w:sz w:val="22"/>
          <w:szCs w:val="22"/>
          <w:lang w:val="ka-GE"/>
        </w:rPr>
        <w:t>1</w:t>
      </w:r>
      <w:r w:rsidRPr="00293F6C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293F6C">
        <w:rPr>
          <w:rFonts w:ascii="Sylfaen" w:hAnsi="Sylfaen" w:cs="Sylfaen"/>
          <w:sz w:val="22"/>
          <w:szCs w:val="22"/>
          <w:lang w:val="ka-GE"/>
        </w:rPr>
        <w:t>30 ივნისის</w:t>
      </w:r>
      <w:r w:rsidR="00804B6C" w:rsidRPr="00293F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295D" w:rsidRPr="00293F6C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293F6C">
        <w:rPr>
          <w:rFonts w:ascii="Sylfaen" w:hAnsi="Sylfaen"/>
          <w:noProof/>
          <w:sz w:val="22"/>
          <w:szCs w:val="22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293F6C">
        <w:rPr>
          <w:rFonts w:ascii="Sylfaen" w:hAnsi="Sylfaen"/>
          <w:noProof/>
          <w:sz w:val="22"/>
          <w:szCs w:val="22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ვალ</w:t>
      </w:r>
      <w:r w:rsidR="00FD1B01" w:rsidRPr="00293F6C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293F6C">
        <w:rPr>
          <w:rFonts w:ascii="Sylfaen" w:hAnsi="Sylfaen"/>
          <w:noProof/>
          <w:sz w:val="22"/>
          <w:szCs w:val="22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შეადგინა</w:t>
      </w:r>
      <w:r w:rsidR="00B509E7"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B84666" w:rsidRPr="00293F6C">
        <w:rPr>
          <w:rFonts w:ascii="Sylfaen" w:hAnsi="Sylfaen" w:cs="Sylfaen"/>
          <w:noProof/>
          <w:sz w:val="22"/>
          <w:szCs w:val="22"/>
          <w:lang w:val="ka-GE"/>
        </w:rPr>
        <w:t>3</w:t>
      </w:r>
      <w:r w:rsidR="00B456D7" w:rsidRPr="00293F6C">
        <w:rPr>
          <w:rFonts w:ascii="Sylfaen" w:hAnsi="Sylfaen" w:cs="Sylfaen"/>
          <w:noProof/>
          <w:sz w:val="22"/>
          <w:szCs w:val="22"/>
          <w:lang w:val="ka-GE"/>
        </w:rPr>
        <w:t>1</w:t>
      </w:r>
      <w:r w:rsidR="00B84666" w:rsidRPr="00293F6C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B456D7" w:rsidRPr="00293F6C">
        <w:rPr>
          <w:rFonts w:ascii="Sylfaen" w:hAnsi="Sylfaen" w:cs="Sylfaen"/>
          <w:noProof/>
          <w:sz w:val="22"/>
          <w:szCs w:val="22"/>
          <w:lang w:val="ka-GE"/>
        </w:rPr>
        <w:t>094</w:t>
      </w:r>
      <w:r w:rsidR="00B84666" w:rsidRPr="00293F6C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B456D7" w:rsidRPr="00293F6C">
        <w:rPr>
          <w:rFonts w:ascii="Sylfaen" w:hAnsi="Sylfaen" w:cs="Sylfaen"/>
          <w:noProof/>
          <w:sz w:val="22"/>
          <w:szCs w:val="22"/>
          <w:lang w:val="ka-GE"/>
        </w:rPr>
        <w:t>1</w:t>
      </w:r>
      <w:r w:rsidR="003929E8" w:rsidRPr="00293F6C">
        <w:rPr>
          <w:rFonts w:ascii="Sylfaen" w:hAnsi="Sylfaen" w:cs="Sylfaen"/>
          <w:noProof/>
          <w:sz w:val="22"/>
          <w:szCs w:val="22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მლნ</w:t>
      </w:r>
      <w:r w:rsidR="00D030BC" w:rsidRPr="00293F6C">
        <w:rPr>
          <w:rFonts w:ascii="Sylfaen" w:hAnsi="Sylfaen"/>
          <w:noProof/>
          <w:sz w:val="22"/>
          <w:szCs w:val="22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ლარი</w:t>
      </w:r>
      <w:r w:rsidR="00C81D45" w:rsidRPr="00293F6C">
        <w:rPr>
          <w:rFonts w:ascii="Sylfaen" w:hAnsi="Sylfaen"/>
          <w:noProof/>
          <w:sz w:val="22"/>
          <w:szCs w:val="22"/>
          <w:lang w:val="ka-GE"/>
        </w:rPr>
        <w:t>,</w:t>
      </w:r>
      <w:r w:rsidR="003E75C8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მათ</w:t>
      </w:r>
      <w:r w:rsidR="00D030BC" w:rsidRPr="00293F6C">
        <w:rPr>
          <w:rFonts w:ascii="Sylfaen" w:hAnsi="Sylfaen"/>
          <w:noProof/>
          <w:sz w:val="22"/>
          <w:szCs w:val="22"/>
        </w:rPr>
        <w:t xml:space="preserve"> </w:t>
      </w:r>
      <w:r w:rsidR="00D030BC" w:rsidRPr="00293F6C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293F6C">
        <w:rPr>
          <w:rFonts w:ascii="Sylfaen" w:hAnsi="Sylfaen"/>
          <w:noProof/>
          <w:sz w:val="22"/>
          <w:szCs w:val="22"/>
          <w:lang w:val="sv-SE"/>
        </w:rPr>
        <w:t>:</w:t>
      </w:r>
    </w:p>
    <w:p w14:paraId="59904631" w14:textId="77777777" w:rsidR="00D6620E" w:rsidRPr="00293F6C" w:rsidRDefault="000A690C" w:rsidP="00293F6C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293F6C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293F6C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33EAD" w:rsidRPr="00293F6C">
        <w:rPr>
          <w:rFonts w:ascii="Sylfaen" w:hAnsi="Sylfaen"/>
          <w:noProof/>
          <w:sz w:val="22"/>
          <w:szCs w:val="22"/>
        </w:rPr>
        <w:t>5</w:t>
      </w:r>
      <w:r w:rsidR="00804B6C" w:rsidRPr="00293F6C">
        <w:rPr>
          <w:rFonts w:ascii="Sylfaen" w:hAnsi="Sylfaen"/>
          <w:noProof/>
          <w:sz w:val="22"/>
          <w:szCs w:val="22"/>
        </w:rPr>
        <w:t xml:space="preserve"> </w:t>
      </w:r>
      <w:r w:rsidR="00B456D7" w:rsidRPr="00293F6C">
        <w:rPr>
          <w:rFonts w:ascii="Sylfaen" w:hAnsi="Sylfaen"/>
          <w:noProof/>
          <w:sz w:val="22"/>
          <w:szCs w:val="22"/>
          <w:lang w:val="ka-GE"/>
        </w:rPr>
        <w:t>759</w:t>
      </w:r>
      <w:r w:rsidR="00804B6C" w:rsidRPr="00293F6C">
        <w:rPr>
          <w:rFonts w:ascii="Sylfaen" w:hAnsi="Sylfaen"/>
          <w:noProof/>
          <w:sz w:val="22"/>
          <w:szCs w:val="22"/>
        </w:rPr>
        <w:t>.</w:t>
      </w:r>
      <w:r w:rsidR="00B456D7" w:rsidRPr="00293F6C">
        <w:rPr>
          <w:rFonts w:ascii="Sylfaen" w:hAnsi="Sylfaen"/>
          <w:noProof/>
          <w:sz w:val="22"/>
          <w:szCs w:val="22"/>
          <w:lang w:val="ka-GE"/>
        </w:rPr>
        <w:t>5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293F6C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293F6C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293F6C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0EE1B4C6" w14:textId="77777777" w:rsidR="00D6620E" w:rsidRPr="00293F6C" w:rsidRDefault="00D33FDD" w:rsidP="00293F6C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sz w:val="22"/>
          <w:szCs w:val="22"/>
          <w:lang w:val="ka-GE"/>
        </w:rPr>
        <w:t>ეროვნული ბანკისათვის განკუთვნილი ერთწლიანი ყოველწლიურად</w:t>
      </w:r>
      <w:r w:rsidR="00F23F32" w:rsidRPr="00293F6C">
        <w:rPr>
          <w:rFonts w:ascii="Sylfaen" w:hAnsi="Sylfaen" w:cs="Sylfaen"/>
          <w:sz w:val="22"/>
          <w:szCs w:val="22"/>
        </w:rPr>
        <w:t xml:space="preserve"> </w:t>
      </w:r>
      <w:r w:rsidRPr="00293F6C">
        <w:rPr>
          <w:rFonts w:ascii="Sylfaen" w:hAnsi="Sylfaen" w:cs="Sylfaen"/>
          <w:sz w:val="22"/>
          <w:szCs w:val="22"/>
          <w:lang w:val="ka-GE"/>
        </w:rPr>
        <w:t xml:space="preserve">განახლებადი სახელმწიფო ობლიგაცია („ობლიგაცია სებ-ისთვის“) – </w:t>
      </w:r>
      <w:r w:rsidR="00833EAD" w:rsidRPr="00293F6C">
        <w:rPr>
          <w:rFonts w:ascii="Sylfaen" w:hAnsi="Sylfaen" w:cs="Sylfaen"/>
          <w:sz w:val="22"/>
          <w:szCs w:val="22"/>
        </w:rPr>
        <w:t>160</w:t>
      </w:r>
      <w:r w:rsidRPr="00293F6C">
        <w:rPr>
          <w:rFonts w:ascii="Sylfaen" w:hAnsi="Sylfaen" w:cs="Sylfaen"/>
          <w:sz w:val="22"/>
          <w:szCs w:val="22"/>
          <w:lang w:val="ka-GE"/>
        </w:rPr>
        <w:t>.8 მლნ ლარი</w:t>
      </w:r>
      <w:r w:rsidR="00D6620E" w:rsidRPr="00293F6C">
        <w:rPr>
          <w:rFonts w:ascii="Sylfaen" w:hAnsi="Sylfaen" w:cs="Sylfaen"/>
          <w:sz w:val="22"/>
          <w:szCs w:val="22"/>
          <w:lang w:val="ka-GE"/>
        </w:rPr>
        <w:t>;</w:t>
      </w:r>
    </w:p>
    <w:p w14:paraId="03E0C3C9" w14:textId="77777777" w:rsidR="00D6620E" w:rsidRPr="00293F6C" w:rsidRDefault="00D33FDD" w:rsidP="00293F6C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sz w:val="22"/>
          <w:szCs w:val="22"/>
          <w:lang w:val="ka-GE"/>
        </w:rPr>
        <w:lastRenderedPageBreak/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Pr="00293F6C">
        <w:rPr>
          <w:rFonts w:ascii="Sylfaen" w:hAnsi="Sylfaen" w:cs="Sylfaen"/>
          <w:sz w:val="22"/>
          <w:szCs w:val="22"/>
        </w:rPr>
        <w:t xml:space="preserve"> </w:t>
      </w:r>
      <w:r w:rsidRPr="00293F6C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B456D7" w:rsidRPr="00293F6C">
        <w:rPr>
          <w:rFonts w:ascii="Sylfaen" w:hAnsi="Sylfaen" w:cs="Sylfaen"/>
          <w:sz w:val="22"/>
          <w:szCs w:val="22"/>
          <w:lang w:val="ka-GE"/>
        </w:rPr>
        <w:t>170</w:t>
      </w:r>
      <w:r w:rsidRPr="00293F6C">
        <w:rPr>
          <w:rFonts w:ascii="Sylfaen" w:hAnsi="Sylfaen" w:cs="Sylfaen"/>
          <w:sz w:val="22"/>
          <w:szCs w:val="22"/>
          <w:lang w:val="ka-GE"/>
        </w:rPr>
        <w:t>.0 მლნ ლარი</w:t>
      </w:r>
      <w:r w:rsidR="00D6620E" w:rsidRPr="00293F6C">
        <w:rPr>
          <w:rFonts w:ascii="Sylfaen" w:hAnsi="Sylfaen" w:cs="Sylfaen"/>
          <w:sz w:val="22"/>
          <w:szCs w:val="22"/>
          <w:lang w:val="ka-GE"/>
        </w:rPr>
        <w:t>;</w:t>
      </w:r>
    </w:p>
    <w:p w14:paraId="60C39DCE" w14:textId="77777777" w:rsidR="00F23F32" w:rsidRPr="00293F6C" w:rsidRDefault="00F23F32" w:rsidP="00293F6C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sz w:val="22"/>
          <w:szCs w:val="22"/>
          <w:lang w:val="ka-GE"/>
        </w:rPr>
        <w:t xml:space="preserve">ფინანსთა სამინისტროს სახაზინო ვალდებულებები - </w:t>
      </w:r>
      <w:r w:rsidR="00B456D7" w:rsidRPr="00293F6C">
        <w:rPr>
          <w:rFonts w:ascii="Sylfaen" w:hAnsi="Sylfaen" w:cs="Sylfaen"/>
          <w:sz w:val="22"/>
          <w:szCs w:val="22"/>
          <w:lang w:val="ka-GE"/>
        </w:rPr>
        <w:t>390</w:t>
      </w:r>
      <w:r w:rsidRPr="00293F6C">
        <w:rPr>
          <w:rFonts w:ascii="Sylfaen" w:hAnsi="Sylfaen" w:cs="Sylfaen"/>
          <w:sz w:val="22"/>
          <w:szCs w:val="22"/>
        </w:rPr>
        <w:t>.</w:t>
      </w:r>
      <w:r w:rsidR="00B456D7" w:rsidRPr="00293F6C">
        <w:rPr>
          <w:rFonts w:ascii="Sylfaen" w:hAnsi="Sylfaen" w:cs="Sylfaen"/>
          <w:sz w:val="22"/>
          <w:szCs w:val="22"/>
          <w:lang w:val="ka-GE"/>
        </w:rPr>
        <w:t>4</w:t>
      </w:r>
      <w:r w:rsidRPr="00293F6C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14:paraId="4B89D2FC" w14:textId="77777777" w:rsidR="00034A59" w:rsidRPr="00293F6C" w:rsidRDefault="00D6620E" w:rsidP="00293F6C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293F6C">
        <w:rPr>
          <w:rFonts w:ascii="Sylfaen" w:hAnsi="Sylfaen" w:cs="Sylfaen"/>
          <w:sz w:val="22"/>
          <w:szCs w:val="22"/>
        </w:rPr>
        <w:t xml:space="preserve"> </w:t>
      </w:r>
      <w:r w:rsidRPr="00293F6C">
        <w:rPr>
          <w:rFonts w:ascii="Sylfaen" w:hAnsi="Sylfaen" w:cs="Sylfaen"/>
          <w:sz w:val="22"/>
          <w:szCs w:val="22"/>
          <w:lang w:val="ka-GE"/>
        </w:rPr>
        <w:t xml:space="preserve">- </w:t>
      </w:r>
      <w:r w:rsidR="00B456D7" w:rsidRPr="00293F6C">
        <w:rPr>
          <w:rFonts w:ascii="Sylfaen" w:hAnsi="Sylfaen" w:cs="Sylfaen"/>
          <w:sz w:val="22"/>
          <w:szCs w:val="22"/>
          <w:lang w:val="ka-GE"/>
        </w:rPr>
        <w:t>5</w:t>
      </w:r>
      <w:r w:rsidR="008973C2" w:rsidRPr="00293F6C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B456D7" w:rsidRPr="00293F6C">
        <w:rPr>
          <w:rFonts w:ascii="Sylfaen" w:hAnsi="Sylfaen" w:cs="Sylfaen"/>
          <w:sz w:val="22"/>
          <w:szCs w:val="22"/>
          <w:lang w:val="ka-GE"/>
        </w:rPr>
        <w:t>038</w:t>
      </w:r>
      <w:r w:rsidRPr="00293F6C">
        <w:rPr>
          <w:rFonts w:ascii="Sylfaen" w:hAnsi="Sylfaen" w:cs="Sylfaen"/>
          <w:sz w:val="22"/>
          <w:szCs w:val="22"/>
        </w:rPr>
        <w:t>.</w:t>
      </w:r>
      <w:r w:rsidR="00B456D7" w:rsidRPr="00293F6C">
        <w:rPr>
          <w:rFonts w:ascii="Sylfaen" w:hAnsi="Sylfaen" w:cs="Sylfaen"/>
          <w:sz w:val="22"/>
          <w:szCs w:val="22"/>
          <w:lang w:val="ka-GE"/>
        </w:rPr>
        <w:t>2</w:t>
      </w:r>
      <w:r w:rsidRPr="00293F6C">
        <w:rPr>
          <w:rFonts w:ascii="Sylfaen" w:hAnsi="Sylfaen" w:cs="Sylfaen"/>
          <w:sz w:val="22"/>
          <w:szCs w:val="22"/>
          <w:lang w:val="ka-GE"/>
        </w:rPr>
        <w:t xml:space="preserve"> მლნ ლარი;</w:t>
      </w:r>
    </w:p>
    <w:p w14:paraId="016FDDA6" w14:textId="77777777" w:rsidR="00B863BF" w:rsidRPr="00293F6C" w:rsidRDefault="000A690C" w:rsidP="00293F6C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293F6C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ვალ</w:t>
      </w:r>
      <w:r w:rsidR="00FD1B01" w:rsidRPr="00293F6C">
        <w:rPr>
          <w:rFonts w:ascii="Sylfaen" w:hAnsi="Sylfaen"/>
          <w:noProof/>
          <w:sz w:val="22"/>
          <w:szCs w:val="22"/>
          <w:lang w:val="ka-GE"/>
        </w:rPr>
        <w:t xml:space="preserve">ის ნაშთი </w:t>
      </w:r>
      <w:r w:rsidR="0097290A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შეადგ</w:t>
      </w:r>
      <w:r w:rsidR="00FD1B01" w:rsidRPr="00293F6C">
        <w:rPr>
          <w:rFonts w:ascii="Sylfaen" w:hAnsi="Sylfaen"/>
          <w:noProof/>
          <w:sz w:val="22"/>
          <w:szCs w:val="22"/>
          <w:lang w:val="ka-GE"/>
        </w:rPr>
        <w:t xml:space="preserve">ენს </w:t>
      </w:r>
      <w:r w:rsidR="00162029" w:rsidRPr="00293F6C">
        <w:rPr>
          <w:rFonts w:ascii="Sylfaen" w:hAnsi="Sylfaen"/>
          <w:noProof/>
          <w:sz w:val="22"/>
          <w:szCs w:val="22"/>
          <w:lang w:val="ka-GE"/>
        </w:rPr>
        <w:t>2</w:t>
      </w:r>
      <w:r w:rsidR="00B456D7" w:rsidRPr="00293F6C">
        <w:rPr>
          <w:rFonts w:ascii="Sylfaen" w:hAnsi="Sylfaen"/>
          <w:noProof/>
          <w:sz w:val="22"/>
          <w:szCs w:val="22"/>
          <w:lang w:val="ka-GE"/>
        </w:rPr>
        <w:t>5</w:t>
      </w:r>
      <w:r w:rsidR="00854B0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B456D7" w:rsidRPr="00293F6C">
        <w:rPr>
          <w:rFonts w:ascii="Sylfaen" w:hAnsi="Sylfaen"/>
          <w:noProof/>
          <w:sz w:val="22"/>
          <w:szCs w:val="22"/>
          <w:lang w:val="ka-GE"/>
        </w:rPr>
        <w:t>334</w:t>
      </w:r>
      <w:r w:rsidR="00EC1E55" w:rsidRPr="00293F6C">
        <w:rPr>
          <w:rFonts w:ascii="Sylfaen" w:hAnsi="Sylfaen"/>
          <w:noProof/>
          <w:sz w:val="22"/>
          <w:szCs w:val="22"/>
        </w:rPr>
        <w:t>.</w:t>
      </w:r>
      <w:r w:rsidR="00B456D7" w:rsidRPr="00293F6C">
        <w:rPr>
          <w:rFonts w:ascii="Sylfaen" w:hAnsi="Sylfaen"/>
          <w:noProof/>
          <w:sz w:val="22"/>
          <w:szCs w:val="22"/>
          <w:lang w:val="ka-GE"/>
        </w:rPr>
        <w:t>7</w:t>
      </w:r>
      <w:r w:rsidR="00854B0F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6E60BB" w:rsidRPr="00293F6C">
        <w:rPr>
          <w:rFonts w:ascii="Sylfaen" w:hAnsi="Sylfaen"/>
          <w:noProof/>
          <w:sz w:val="22"/>
          <w:szCs w:val="22"/>
          <w:lang w:val="ka-GE"/>
        </w:rPr>
        <w:t>მლნ</w:t>
      </w:r>
      <w:r w:rsidR="0097290A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93F6C">
        <w:rPr>
          <w:rFonts w:ascii="Sylfaen" w:hAnsi="Sylfaen"/>
          <w:noProof/>
          <w:sz w:val="22"/>
          <w:szCs w:val="22"/>
          <w:lang w:val="ka-GE"/>
        </w:rPr>
        <w:t>ლარ</w:t>
      </w:r>
      <w:r w:rsidR="00FD1B01" w:rsidRPr="00293F6C">
        <w:rPr>
          <w:rFonts w:ascii="Sylfaen" w:hAnsi="Sylfaen"/>
          <w:noProof/>
          <w:sz w:val="22"/>
          <w:szCs w:val="22"/>
          <w:lang w:val="ka-GE"/>
        </w:rPr>
        <w:t>ს</w:t>
      </w:r>
      <w:r w:rsidR="0097290A" w:rsidRPr="00293F6C">
        <w:rPr>
          <w:rFonts w:ascii="Sylfaen" w:hAnsi="Sylfaen"/>
          <w:noProof/>
          <w:sz w:val="22"/>
          <w:szCs w:val="22"/>
          <w:lang w:val="ka-GE"/>
        </w:rPr>
        <w:t>.</w:t>
      </w:r>
      <w:r w:rsidR="00E17352" w:rsidRPr="00293F6C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3B96E373" w14:textId="77777777" w:rsidR="008A221D" w:rsidRPr="00293F6C" w:rsidRDefault="00293F6C" w:rsidP="00293F6C">
      <w:pPr>
        <w:ind w:right="90" w:firstLine="708"/>
        <w:jc w:val="right"/>
        <w:rPr>
          <w:rFonts w:ascii="Sylfaen" w:hAnsi="Sylfaen"/>
          <w:i/>
          <w:noProof/>
          <w:sz w:val="22"/>
          <w:szCs w:val="22"/>
          <w:lang w:val="pt-BR"/>
        </w:rPr>
      </w:pPr>
      <w:r w:rsidRPr="00293F6C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1"/>
        <w:gridCol w:w="2139"/>
      </w:tblGrid>
      <w:tr w:rsidR="00B456D7" w:rsidRPr="00293F6C" w14:paraId="5CB379C4" w14:textId="77777777" w:rsidTr="00B456D7">
        <w:trPr>
          <w:trHeight w:val="735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08AD2" w14:textId="77777777" w:rsidR="00B456D7" w:rsidRPr="00293F6C" w:rsidRDefault="00B456D7" w:rsidP="00293F6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bookmarkStart w:id="1" w:name="RANGE!G3:H46"/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A69A3" w14:textId="77777777" w:rsidR="00B456D7" w:rsidRPr="00293F6C" w:rsidRDefault="00B456D7" w:rsidP="00293F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ნაშთი 30.06.2021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მდგომარეობით  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B456D7" w:rsidRPr="00293F6C" w14:paraId="41BD70E9" w14:textId="77777777" w:rsidTr="00B456D7">
        <w:trPr>
          <w:trHeight w:val="66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32F3D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82B99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25 334 684,9</w:t>
            </w:r>
          </w:p>
        </w:tc>
      </w:tr>
      <w:tr w:rsidR="00B456D7" w:rsidRPr="00293F6C" w14:paraId="5FA47818" w14:textId="77777777" w:rsidTr="00B456D7">
        <w:trPr>
          <w:trHeight w:val="57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1BA17CCE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1D3D9C5E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23 815 513,6</w:t>
            </w:r>
          </w:p>
        </w:tc>
      </w:tr>
      <w:tr w:rsidR="00B456D7" w:rsidRPr="00293F6C" w14:paraId="0FFEDE6B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3A02887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723FADE3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17 274 099,6</w:t>
            </w:r>
          </w:p>
        </w:tc>
      </w:tr>
      <w:tr w:rsidR="00B456D7" w:rsidRPr="00293F6C" w14:paraId="0A87B3DD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77993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მსოფლიო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ბანკი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EFD9EA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6 513 492,8</w:t>
            </w:r>
          </w:p>
        </w:tc>
      </w:tr>
      <w:tr w:rsidR="00B456D7" w:rsidRPr="00293F6C" w14:paraId="54DE6265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BCE33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სოფლის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მეურნეობის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ფონდი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F234BF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117 219,8</w:t>
            </w:r>
          </w:p>
        </w:tc>
      </w:tr>
      <w:tr w:rsidR="00B456D7" w:rsidRPr="00293F6C" w14:paraId="29B9FBE0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1A2D1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საერთაშორისო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სავალუტო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ფონდი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801BDF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662 665,2</w:t>
            </w:r>
          </w:p>
        </w:tc>
      </w:tr>
      <w:tr w:rsidR="00B456D7" w:rsidRPr="00293F6C" w14:paraId="7B9BADF8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08D40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ევროპის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და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ბანკი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37B807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753 348,5</w:t>
            </w:r>
          </w:p>
        </w:tc>
      </w:tr>
      <w:tr w:rsidR="00B456D7" w:rsidRPr="00293F6C" w14:paraId="1D74C6FB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E0399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აზიის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განვითარების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ბანკი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8CCBD6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5 563 788,6</w:t>
            </w:r>
          </w:p>
        </w:tc>
      </w:tr>
      <w:tr w:rsidR="00B456D7" w:rsidRPr="00293F6C" w14:paraId="620F8923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256F0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ევროპის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ბანკი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CE012B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2 562 004,7</w:t>
            </w:r>
          </w:p>
        </w:tc>
      </w:tr>
      <w:tr w:rsidR="00B456D7" w:rsidRPr="00293F6C" w14:paraId="7ABEC125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CFE9A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ევროკავშირი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00939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500 186,4</w:t>
            </w:r>
          </w:p>
        </w:tc>
      </w:tr>
      <w:tr w:rsidR="00B456D7" w:rsidRPr="00293F6C" w14:paraId="0DA97B15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A8CC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აზიის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საინვესტიციო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ბანკი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CC536D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583 807,2</w:t>
            </w:r>
          </w:p>
        </w:tc>
      </w:tr>
      <w:tr w:rsidR="00B456D7" w:rsidRPr="00293F6C" w14:paraId="6F899B5F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3901F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ევროსაბჭოს განვითარების ბანკი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1CD7A4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10 125,0</w:t>
            </w:r>
          </w:p>
        </w:tc>
      </w:tr>
      <w:tr w:rsidR="00B456D7" w:rsidRPr="00293F6C" w14:paraId="2D0FA0DD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A81D4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სკანდინავიური გარემოსდაცვის საფინანსო კორპორაცია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F34E4C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7 461,4</w:t>
            </w:r>
          </w:p>
        </w:tc>
      </w:tr>
      <w:tr w:rsidR="00B456D7" w:rsidRPr="00293F6C" w14:paraId="1CD20925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4B9AFD4D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3F44399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4 956 283,7</w:t>
            </w:r>
          </w:p>
        </w:tc>
      </w:tr>
      <w:tr w:rsidR="00B456D7" w:rsidRPr="00293F6C" w14:paraId="08673A21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58BA3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ავსტრია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BAB2BA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56 613,9</w:t>
            </w:r>
          </w:p>
        </w:tc>
      </w:tr>
      <w:tr w:rsidR="00B456D7" w:rsidRPr="00293F6C" w14:paraId="08269515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DAC12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აზერბაიჯანი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2F3590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15 328,8</w:t>
            </w:r>
          </w:p>
        </w:tc>
      </w:tr>
      <w:tr w:rsidR="00B456D7" w:rsidRPr="00293F6C" w14:paraId="6D2D18CC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1E9D8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თურქმენეთი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E4EB8B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667,0</w:t>
            </w:r>
          </w:p>
        </w:tc>
      </w:tr>
      <w:tr w:rsidR="00B456D7" w:rsidRPr="00293F6C" w14:paraId="28FA7D40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D3A20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თურქეთი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4BCCBE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29 726,3</w:t>
            </w:r>
          </w:p>
        </w:tc>
      </w:tr>
      <w:tr w:rsidR="00B456D7" w:rsidRPr="00293F6C" w14:paraId="7F1134D8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CD21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ირანი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012C67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11 357,1</w:t>
            </w:r>
          </w:p>
        </w:tc>
      </w:tr>
      <w:tr w:rsidR="00B456D7" w:rsidRPr="00293F6C" w14:paraId="2ABF695B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542F8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რუსეთი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8711B6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109 501,9</w:t>
            </w:r>
          </w:p>
        </w:tc>
      </w:tr>
      <w:tr w:rsidR="00B456D7" w:rsidRPr="00293F6C" w14:paraId="487FB504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993D1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სომხეთი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E85E8B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14 559,4</w:t>
            </w:r>
          </w:p>
        </w:tc>
      </w:tr>
      <w:tr w:rsidR="00B456D7" w:rsidRPr="00293F6C" w14:paraId="46D69C86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02EF8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უზბეკეთი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26DC1A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83,5</w:t>
            </w:r>
          </w:p>
        </w:tc>
      </w:tr>
      <w:tr w:rsidR="00B456D7" w:rsidRPr="00293F6C" w14:paraId="7DA0E414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F9AAB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უკრაინა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1D71BB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76,2</w:t>
            </w:r>
          </w:p>
        </w:tc>
      </w:tr>
      <w:tr w:rsidR="00B456D7" w:rsidRPr="00293F6C" w14:paraId="73EFF3AF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AC89B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ყაზახეთი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CEA72B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20 427,4</w:t>
            </w:r>
          </w:p>
        </w:tc>
      </w:tr>
      <w:tr w:rsidR="00B456D7" w:rsidRPr="00293F6C" w14:paraId="43A68446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48353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ჩინეთი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0EDFA5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1 467,5</w:t>
            </w:r>
          </w:p>
        </w:tc>
      </w:tr>
      <w:tr w:rsidR="00B456D7" w:rsidRPr="00293F6C" w14:paraId="46710B6C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4845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3A6CE9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2 228 032,7</w:t>
            </w:r>
          </w:p>
        </w:tc>
      </w:tr>
      <w:tr w:rsidR="00B456D7" w:rsidRPr="00293F6C" w14:paraId="04C34585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013E9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იაპონია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98BE24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629 012,2</w:t>
            </w:r>
          </w:p>
        </w:tc>
      </w:tr>
      <w:tr w:rsidR="00B456D7" w:rsidRPr="00293F6C" w14:paraId="67E8ADCF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EBC02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კუვეიტი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F7783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28 816,5</w:t>
            </w:r>
          </w:p>
        </w:tc>
      </w:tr>
      <w:tr w:rsidR="00B456D7" w:rsidRPr="00293F6C" w14:paraId="35A0B46E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0DA81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ნიდერლანდები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AB6DD0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772,1</w:t>
            </w:r>
          </w:p>
        </w:tc>
      </w:tr>
      <w:tr w:rsidR="00B456D7" w:rsidRPr="00293F6C" w14:paraId="78E0511D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6C124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ამერიკა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9C7278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47 700,3</w:t>
            </w:r>
          </w:p>
        </w:tc>
      </w:tr>
      <w:tr w:rsidR="00B456D7" w:rsidRPr="00293F6C" w14:paraId="6AF9E05C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4B879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საფრანგეთი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75EC5F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1 762 140,8</w:t>
            </w:r>
          </w:p>
        </w:tc>
      </w:tr>
      <w:tr w:rsidR="00B456D7" w:rsidRPr="00293F6C" w14:paraId="76E0F0ED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0F212056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04E240E9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1 580 150,0</w:t>
            </w:r>
          </w:p>
        </w:tc>
      </w:tr>
      <w:tr w:rsidR="00B456D7" w:rsidRPr="00293F6C" w14:paraId="197C4CF9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79C79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8AA8D9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1 580 150,0</w:t>
            </w:r>
          </w:p>
        </w:tc>
      </w:tr>
      <w:tr w:rsidR="00B456D7" w:rsidRPr="00293F6C" w14:paraId="4A562769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50A1B284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სახელმწიფო გარანტიით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664A456C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4 980,2</w:t>
            </w:r>
          </w:p>
        </w:tc>
      </w:tr>
      <w:tr w:rsidR="00B456D7" w:rsidRPr="00293F6C" w14:paraId="3AF35A10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2C58D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D1AD54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4 980,2</w:t>
            </w:r>
          </w:p>
        </w:tc>
      </w:tr>
      <w:tr w:rsidR="00B456D7" w:rsidRPr="00293F6C" w14:paraId="27B79F99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24D2FCE5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საქართველოს ეროვნული ბანკის საგარეო ვალი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4D3C91F1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1 519 171,3</w:t>
            </w:r>
          </w:p>
        </w:tc>
      </w:tr>
      <w:tr w:rsidR="00B456D7" w:rsidRPr="00293F6C" w14:paraId="70898493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26A47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საერთაშორისო სავალუტო ფონდი (IMF)  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63FA64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1 519 171,3</w:t>
            </w:r>
          </w:p>
        </w:tc>
      </w:tr>
      <w:tr w:rsidR="00B456D7" w:rsidRPr="00293F6C" w14:paraId="151A2C00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66AFE8B8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სახელმწიფო საშინაო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057FDBA6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5 759 458,0</w:t>
            </w:r>
          </w:p>
        </w:tc>
      </w:tr>
      <w:tr w:rsidR="00B456D7" w:rsidRPr="00293F6C" w14:paraId="4B5EB272" w14:textId="77777777" w:rsidTr="00B456D7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6B46C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ეროვნული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ბანკისთვის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განკუთვნილი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ერთწლიანი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ყოველწლიურად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განახლებადი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ობლიგაცია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146476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160 846,0</w:t>
            </w:r>
          </w:p>
        </w:tc>
      </w:tr>
      <w:tr w:rsidR="00B456D7" w:rsidRPr="00293F6C" w14:paraId="0C8340C7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0A65E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სხვადასხვა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ვადის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სახელმწიფო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ობლიგაციები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ღია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ბაზრის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ოპერაციებისთვის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2B2DA7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170 000,0</w:t>
            </w:r>
          </w:p>
        </w:tc>
      </w:tr>
      <w:tr w:rsidR="00B456D7" w:rsidRPr="00293F6C" w14:paraId="57BB4ECE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8D55B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ფინანსთა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სახაზინო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FDCD57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390 381,6</w:t>
            </w:r>
          </w:p>
        </w:tc>
      </w:tr>
      <w:tr w:rsidR="00B456D7" w:rsidRPr="00293F6C" w14:paraId="1EC414ED" w14:textId="77777777" w:rsidTr="00B456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B2AA0" w14:textId="77777777" w:rsidR="00B456D7" w:rsidRPr="00293F6C" w:rsidRDefault="00B456D7" w:rsidP="00293F6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ფინანსთა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სამინისტროს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სახაზინო</w:t>
            </w:r>
            <w:r w:rsidRPr="00293F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color w:val="000000"/>
                <w:sz w:val="20"/>
                <w:szCs w:val="20"/>
              </w:rPr>
              <w:t>ობლიგაციები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2F0448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color w:val="000000"/>
                <w:sz w:val="20"/>
                <w:szCs w:val="20"/>
              </w:rPr>
              <w:t>5 038 230,5</w:t>
            </w:r>
          </w:p>
        </w:tc>
      </w:tr>
      <w:tr w:rsidR="00B456D7" w:rsidRPr="00293F6C" w14:paraId="56B51344" w14:textId="77777777" w:rsidTr="00B456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3889C" w14:textId="77777777" w:rsidR="00B456D7" w:rsidRPr="00293F6C" w:rsidRDefault="00B456D7" w:rsidP="00293F6C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სახელმწიფო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r w:rsidRPr="00293F6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3F6C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CB191" w14:textId="77777777" w:rsidR="00B456D7" w:rsidRPr="00293F6C" w:rsidRDefault="00B456D7" w:rsidP="00293F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3F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31 094 142,9</w:t>
            </w:r>
          </w:p>
        </w:tc>
      </w:tr>
    </w:tbl>
    <w:p w14:paraId="7BB100D3" w14:textId="77777777" w:rsidR="00B456D7" w:rsidRPr="00293F6C" w:rsidRDefault="00B456D7" w:rsidP="00293F6C">
      <w:pPr>
        <w:ind w:right="90" w:firstLine="708"/>
        <w:jc w:val="right"/>
        <w:rPr>
          <w:rFonts w:ascii="Sylfaen" w:hAnsi="Sylfaen"/>
          <w:i/>
          <w:noProof/>
          <w:sz w:val="22"/>
          <w:szCs w:val="22"/>
          <w:highlight w:val="yellow"/>
          <w:lang w:val="pt-BR"/>
        </w:rPr>
      </w:pPr>
    </w:p>
    <w:p w14:paraId="507998C9" w14:textId="77777777" w:rsidR="00A451D6" w:rsidRPr="00293F6C" w:rsidRDefault="00A451D6" w:rsidP="00293F6C">
      <w:pPr>
        <w:pStyle w:val="Heading1"/>
        <w:jc w:val="center"/>
        <w:rPr>
          <w:rFonts w:eastAsia="Times New Roman"/>
          <w:b/>
          <w:noProof/>
          <w:color w:val="auto"/>
          <w:sz w:val="22"/>
          <w:szCs w:val="22"/>
          <w:lang w:val="sv-SE"/>
        </w:rPr>
      </w:pP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>„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ეკონომიკური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თავისუფლების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შესახებ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“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საქართველოს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ორგანული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კანონით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დადგენილი</w:t>
      </w:r>
      <w:r w:rsidRPr="00293F6C">
        <w:rPr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ზღვრულ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  <w:r w:rsidRPr="00293F6C">
        <w:rPr>
          <w:rFonts w:ascii="Sylfaen" w:eastAsia="Times New Roman" w:hAnsi="Sylfaen" w:cs="Sylfaen"/>
          <w:b/>
          <w:noProof/>
          <w:color w:val="auto"/>
          <w:sz w:val="22"/>
          <w:szCs w:val="22"/>
          <w:lang w:val="sv-SE"/>
        </w:rPr>
        <w:t>პარამეტრებთან</w:t>
      </w:r>
      <w:r w:rsidRPr="00293F6C">
        <w:rPr>
          <w:rFonts w:eastAsia="Times New Roman"/>
          <w:b/>
          <w:noProof/>
          <w:color w:val="auto"/>
          <w:sz w:val="22"/>
          <w:szCs w:val="22"/>
          <w:lang w:val="sv-SE"/>
        </w:rPr>
        <w:t xml:space="preserve"> </w:t>
      </w:r>
    </w:p>
    <w:p w14:paraId="63E733DB" w14:textId="77777777" w:rsidR="00A451D6" w:rsidRPr="00293F6C" w:rsidRDefault="00A451D6" w:rsidP="00293F6C">
      <w:pPr>
        <w:ind w:firstLine="709"/>
        <w:jc w:val="both"/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</w:pPr>
    </w:p>
    <w:p w14:paraId="37BD346C" w14:textId="77777777" w:rsidR="00141F92" w:rsidRPr="007E081A" w:rsidRDefault="00141F92" w:rsidP="00293F6C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7E081A">
        <w:rPr>
          <w:rFonts w:ascii="Sylfaen" w:eastAsia="Sylfaen" w:hAnsi="Sylfaen" w:cs="Sylfaen"/>
          <w:color w:val="000000"/>
          <w:sz w:val="22"/>
          <w:szCs w:val="22"/>
          <w:lang w:val="ka-GE"/>
        </w:rPr>
        <w:t>„ეკონომიკური თავისუფლების შესახებ“ საქართველოს ორგანული კანონის მე-2 მუხლის მე-7</w:t>
      </w:r>
      <w:r w:rsidR="00F654B0" w:rsidRPr="007E081A">
        <w:rPr>
          <w:rFonts w:ascii="Sylfaen" w:eastAsia="Sylfaen" w:hAnsi="Sylfaen" w:cs="Sylfaen"/>
          <w:color w:val="000000"/>
          <w:sz w:val="22"/>
          <w:szCs w:val="22"/>
          <w:lang w:val="ka-GE"/>
        </w:rPr>
        <w:t xml:space="preserve"> </w:t>
      </w:r>
      <w:r w:rsidRPr="007E081A">
        <w:rPr>
          <w:rFonts w:ascii="Sylfaen" w:eastAsia="Sylfaen" w:hAnsi="Sylfaen" w:cs="Sylfaen"/>
          <w:color w:val="000000"/>
          <w:sz w:val="22"/>
          <w:szCs w:val="22"/>
          <w:lang w:val="ka-GE"/>
        </w:rPr>
        <w:t>პუნქტის გათვალისწინებით, იმავე მუხლის პირველი პუნქტით დადგენილი ზღვრული</w:t>
      </w:r>
      <w:r w:rsidRPr="007E081A">
        <w:rPr>
          <w:sz w:val="22"/>
          <w:szCs w:val="22"/>
        </w:rPr>
        <w:t xml:space="preserve"> </w:t>
      </w:r>
      <w:r w:rsidR="00E40CD3" w:rsidRPr="007E081A">
        <w:rPr>
          <w:sz w:val="22"/>
          <w:szCs w:val="22"/>
          <w:lang w:val="en-US"/>
        </w:rPr>
        <w:t xml:space="preserve">                                                             </w:t>
      </w:r>
      <w:r w:rsidRPr="007E081A">
        <w:rPr>
          <w:rFonts w:ascii="Sylfaen" w:hAnsi="Sylfaen"/>
          <w:sz w:val="22"/>
          <w:szCs w:val="22"/>
          <w:lang w:val="ka-GE"/>
        </w:rPr>
        <w:t>პარამეტრების საპროგნოზო მაჩვენებლები განისაზღვრა შემდეგნაირად:</w:t>
      </w:r>
    </w:p>
    <w:p w14:paraId="63D89C92" w14:textId="77777777" w:rsidR="00FF2903" w:rsidRPr="007E081A" w:rsidRDefault="00FF2903" w:rsidP="00FF2903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7E081A">
        <w:rPr>
          <w:rFonts w:ascii="Sylfaen" w:eastAsia="Sylfaen" w:hAnsi="Sylfaen" w:cs="Sylfaen"/>
          <w:color w:val="000000"/>
          <w:sz w:val="22"/>
          <w:szCs w:val="22"/>
          <w:lang w:val="ka-GE" w:eastAsia="en-US"/>
        </w:rPr>
        <w:t xml:space="preserve">ა) </w:t>
      </w:r>
      <w:r w:rsidRPr="007E081A">
        <w:rPr>
          <w:rFonts w:ascii="Sylfaen" w:hAnsi="Sylfaen"/>
          <w:sz w:val="22"/>
          <w:szCs w:val="22"/>
          <w:lang w:val="en-US"/>
        </w:rPr>
        <w:t xml:space="preserve">COVID-19 </w:t>
      </w:r>
      <w:r w:rsidRPr="007E081A">
        <w:rPr>
          <w:rFonts w:ascii="Sylfaen" w:hAnsi="Sylfaen"/>
          <w:sz w:val="22"/>
          <w:szCs w:val="22"/>
          <w:lang w:val="ka-GE"/>
        </w:rPr>
        <w:t>გამოწვეული კრიზისის გათვალისწინებით 20</w:t>
      </w:r>
      <w:r w:rsidRPr="007E081A">
        <w:rPr>
          <w:rFonts w:ascii="Sylfaen" w:hAnsi="Sylfaen"/>
          <w:sz w:val="22"/>
          <w:szCs w:val="22"/>
          <w:lang w:val="en-US"/>
        </w:rPr>
        <w:t>21</w:t>
      </w:r>
      <w:r w:rsidRPr="007E081A">
        <w:rPr>
          <w:rFonts w:ascii="Sylfaen" w:hAnsi="Sylfaen"/>
          <w:sz w:val="22"/>
          <w:szCs w:val="22"/>
          <w:lang w:val="ka-GE"/>
        </w:rPr>
        <w:t xml:space="preserve"> წლის </w:t>
      </w:r>
      <w:proofErr w:type="spellStart"/>
      <w:r w:rsidRPr="007E081A">
        <w:rPr>
          <w:rFonts w:ascii="Sylfaen" w:hAnsi="Sylfaen"/>
          <w:sz w:val="22"/>
          <w:szCs w:val="22"/>
          <w:lang w:val="en-US"/>
        </w:rPr>
        <w:t>სახელმწიფოს</w:t>
      </w:r>
      <w:proofErr w:type="spellEnd"/>
      <w:r w:rsidRPr="007E081A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E081A">
        <w:rPr>
          <w:rFonts w:ascii="Sylfaen" w:hAnsi="Sylfaen"/>
          <w:sz w:val="22"/>
          <w:szCs w:val="22"/>
          <w:lang w:val="en-US"/>
        </w:rPr>
        <w:t>ერთიანი</w:t>
      </w:r>
      <w:proofErr w:type="spellEnd"/>
      <w:r w:rsidRPr="007E081A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E081A">
        <w:rPr>
          <w:rFonts w:ascii="Sylfaen" w:hAnsi="Sylfaen"/>
          <w:sz w:val="22"/>
          <w:szCs w:val="22"/>
          <w:lang w:val="en-US"/>
        </w:rPr>
        <w:t>ბიუჯეტის</w:t>
      </w:r>
      <w:proofErr w:type="spellEnd"/>
      <w:r w:rsidRPr="007E081A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Pr="007E081A">
        <w:rPr>
          <w:rFonts w:ascii="Sylfaen" w:hAnsi="Sylfaen"/>
          <w:sz w:val="22"/>
          <w:szCs w:val="22"/>
          <w:lang w:val="en-US"/>
        </w:rPr>
        <w:t>დეფიციტი</w:t>
      </w:r>
      <w:proofErr w:type="spellEnd"/>
      <w:r w:rsidRPr="007E081A">
        <w:rPr>
          <w:rFonts w:ascii="Sylfaen" w:hAnsi="Sylfaen"/>
          <w:sz w:val="22"/>
          <w:szCs w:val="22"/>
          <w:lang w:val="ka-GE"/>
        </w:rPr>
        <w:t>, 202</w:t>
      </w:r>
      <w:r w:rsidRPr="007E081A">
        <w:rPr>
          <w:rFonts w:ascii="Sylfaen" w:hAnsi="Sylfaen"/>
          <w:sz w:val="22"/>
          <w:szCs w:val="22"/>
          <w:lang w:val="en-US"/>
        </w:rPr>
        <w:t>1</w:t>
      </w:r>
      <w:r w:rsidRPr="007E081A">
        <w:rPr>
          <w:rFonts w:ascii="Sylfaen" w:hAnsi="Sylfaen"/>
          <w:sz w:val="22"/>
          <w:szCs w:val="22"/>
          <w:lang w:val="ka-GE"/>
        </w:rPr>
        <w:t xml:space="preserve"> წლის სახელმწიფო ბიუჯეტ</w:t>
      </w:r>
      <w:r>
        <w:rPr>
          <w:rFonts w:ascii="Sylfaen" w:hAnsi="Sylfaen"/>
          <w:sz w:val="22"/>
          <w:szCs w:val="22"/>
          <w:lang w:val="ka-GE"/>
        </w:rPr>
        <w:t>შ</w:t>
      </w:r>
      <w:r w:rsidRPr="007E081A">
        <w:rPr>
          <w:rFonts w:ascii="Sylfaen" w:hAnsi="Sylfaen"/>
          <w:sz w:val="22"/>
          <w:szCs w:val="22"/>
          <w:lang w:val="ka-GE"/>
        </w:rPr>
        <w:t>ი</w:t>
      </w:r>
      <w:r w:rsidRPr="007E081A">
        <w:rPr>
          <w:rFonts w:ascii="Sylfaen" w:hAnsi="Sylfaen"/>
          <w:sz w:val="22"/>
          <w:szCs w:val="22"/>
          <w:lang w:val="en-US"/>
        </w:rPr>
        <w:t xml:space="preserve"> </w:t>
      </w:r>
      <w:r w:rsidRPr="007E081A">
        <w:rPr>
          <w:rFonts w:ascii="Sylfaen" w:hAnsi="Sylfaen"/>
          <w:sz w:val="22"/>
          <w:szCs w:val="22"/>
          <w:lang w:val="ka-GE"/>
        </w:rPr>
        <w:t xml:space="preserve">დაიგეგმა, ორგანული კანონით განსაზღვრულ ზღვარს მიღმა - </w:t>
      </w:r>
      <w:r w:rsidRPr="007E081A">
        <w:rPr>
          <w:rFonts w:ascii="Sylfaen" w:hAnsi="Sylfaen"/>
          <w:sz w:val="22"/>
          <w:szCs w:val="22"/>
          <w:lang w:val="en-US"/>
        </w:rPr>
        <w:t>7.7</w:t>
      </w:r>
      <w:r>
        <w:rPr>
          <w:rFonts w:ascii="Sylfaen" w:hAnsi="Sylfaen"/>
          <w:sz w:val="22"/>
          <w:szCs w:val="22"/>
          <w:lang w:val="ka-GE"/>
        </w:rPr>
        <w:t xml:space="preserve">%-ის </w:t>
      </w:r>
      <w:r>
        <w:rPr>
          <w:rFonts w:ascii="Sylfaen" w:hAnsi="Sylfaen"/>
          <w:sz w:val="22"/>
          <w:szCs w:val="22"/>
          <w:lang w:val="en-US"/>
        </w:rPr>
        <w:t xml:space="preserve">(2021 </w:t>
      </w:r>
      <w:r>
        <w:rPr>
          <w:rFonts w:ascii="Sylfaen" w:hAnsi="Sylfaen"/>
          <w:sz w:val="22"/>
          <w:szCs w:val="22"/>
          <w:lang w:val="ka-GE"/>
        </w:rPr>
        <w:t>წლის ივლისში,</w:t>
      </w:r>
      <w:r w:rsidRPr="007E081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სახელმწიფო ბ</w:t>
      </w:r>
      <w:r w:rsidRPr="007E081A">
        <w:rPr>
          <w:rFonts w:ascii="Sylfaen" w:hAnsi="Sylfaen"/>
          <w:sz w:val="22"/>
          <w:szCs w:val="22"/>
          <w:lang w:val="ka-GE"/>
        </w:rPr>
        <w:t>იუჯეტ</w:t>
      </w:r>
      <w:r>
        <w:rPr>
          <w:rFonts w:ascii="Sylfaen" w:hAnsi="Sylfaen"/>
          <w:sz w:val="22"/>
          <w:szCs w:val="22"/>
          <w:lang w:val="ka-GE"/>
        </w:rPr>
        <w:t>ში</w:t>
      </w:r>
      <w:r w:rsidRPr="007E081A">
        <w:rPr>
          <w:rFonts w:ascii="Sylfaen" w:hAnsi="Sylfaen"/>
          <w:sz w:val="22"/>
          <w:szCs w:val="22"/>
          <w:lang w:val="ka-GE"/>
        </w:rPr>
        <w:t xml:space="preserve"> განხორციელებული ცვლილებებით </w:t>
      </w:r>
      <w:r>
        <w:rPr>
          <w:rFonts w:ascii="Sylfaen" w:hAnsi="Sylfaen"/>
          <w:sz w:val="22"/>
          <w:szCs w:val="22"/>
          <w:lang w:val="ka-GE"/>
        </w:rPr>
        <w:t xml:space="preserve">შემცირდა </w:t>
      </w:r>
      <w:r w:rsidRPr="007E081A">
        <w:rPr>
          <w:rFonts w:ascii="Sylfaen" w:hAnsi="Sylfaen"/>
          <w:sz w:val="22"/>
          <w:szCs w:val="22"/>
          <w:lang w:val="ka-GE"/>
        </w:rPr>
        <w:t>6</w:t>
      </w:r>
      <w:r w:rsidRPr="007E081A">
        <w:rPr>
          <w:rFonts w:ascii="Sylfaen" w:hAnsi="Sylfaen"/>
          <w:sz w:val="22"/>
          <w:szCs w:val="22"/>
          <w:lang w:val="en-US"/>
        </w:rPr>
        <w:t>.</w:t>
      </w:r>
      <w:r>
        <w:rPr>
          <w:rFonts w:ascii="Sylfaen" w:hAnsi="Sylfaen"/>
          <w:sz w:val="22"/>
          <w:szCs w:val="22"/>
          <w:lang w:val="ka-GE"/>
        </w:rPr>
        <w:t>9%-მდე)</w:t>
      </w:r>
      <w:r w:rsidRPr="007E081A">
        <w:rPr>
          <w:rFonts w:ascii="Sylfaen" w:hAnsi="Sylfaen"/>
          <w:sz w:val="22"/>
          <w:szCs w:val="22"/>
          <w:lang w:val="ka-GE"/>
        </w:rPr>
        <w:t xml:space="preserve"> ფარგლებში. საანგარიშო პერიოდში აღნიშნული მაჩვენებელმა შეადგინა </w:t>
      </w:r>
      <w:r w:rsidRPr="007E081A">
        <w:rPr>
          <w:rFonts w:ascii="Sylfaen" w:hAnsi="Sylfaen"/>
          <w:sz w:val="22"/>
          <w:szCs w:val="22"/>
          <w:lang w:val="en-US"/>
        </w:rPr>
        <w:t>(-</w:t>
      </w:r>
      <w:r w:rsidRPr="007E081A">
        <w:rPr>
          <w:rFonts w:ascii="Sylfaen" w:hAnsi="Sylfaen"/>
          <w:sz w:val="22"/>
          <w:szCs w:val="22"/>
          <w:lang w:val="ka-GE"/>
        </w:rPr>
        <w:t>1 61</w:t>
      </w:r>
      <w:r w:rsidRPr="007E081A">
        <w:rPr>
          <w:rFonts w:ascii="Sylfaen" w:hAnsi="Sylfaen"/>
          <w:sz w:val="22"/>
          <w:szCs w:val="22"/>
          <w:lang w:val="en-US"/>
        </w:rPr>
        <w:t>9</w:t>
      </w:r>
      <w:r w:rsidRPr="007E081A">
        <w:rPr>
          <w:rFonts w:ascii="Sylfaen" w:hAnsi="Sylfaen"/>
          <w:sz w:val="22"/>
          <w:szCs w:val="22"/>
          <w:lang w:val="ka-GE"/>
        </w:rPr>
        <w:t>.</w:t>
      </w:r>
      <w:r w:rsidRPr="007E081A">
        <w:rPr>
          <w:rFonts w:ascii="Sylfaen" w:hAnsi="Sylfaen"/>
          <w:sz w:val="22"/>
          <w:szCs w:val="22"/>
          <w:lang w:val="en-US"/>
        </w:rPr>
        <w:t>0)</w:t>
      </w:r>
      <w:r w:rsidRPr="007E081A">
        <w:rPr>
          <w:rFonts w:ascii="Sylfaen" w:hAnsi="Sylfaen"/>
          <w:sz w:val="22"/>
          <w:szCs w:val="22"/>
          <w:lang w:val="ka-GE"/>
        </w:rPr>
        <w:t xml:space="preserve"> მლნ ლარი, რაც მთლიანი შიდა პროდუქტის 2.8 %-ია.</w:t>
      </w:r>
    </w:p>
    <w:p w14:paraId="011D9803" w14:textId="07D09A97" w:rsidR="00A03875" w:rsidRDefault="00A03875" w:rsidP="00293F6C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  <w:r w:rsidRPr="007E081A">
        <w:rPr>
          <w:rFonts w:ascii="Sylfaen" w:hAnsi="Sylfaen"/>
          <w:sz w:val="22"/>
          <w:szCs w:val="22"/>
          <w:lang w:val="ka-GE"/>
        </w:rPr>
        <w:t xml:space="preserve">ბ) საქართველოს მთავრობის ვალმა საანგარიშო პერიოდში შეადგინა მთლიანი შიდა პროდუქტის </w:t>
      </w:r>
      <w:r w:rsidRPr="007E081A">
        <w:rPr>
          <w:rFonts w:ascii="Sylfaen" w:hAnsi="Sylfaen"/>
          <w:sz w:val="22"/>
          <w:szCs w:val="22"/>
          <w:lang w:val="en-US"/>
        </w:rPr>
        <w:t>5</w:t>
      </w:r>
      <w:r w:rsidR="00F654B0" w:rsidRPr="007E081A">
        <w:rPr>
          <w:rFonts w:ascii="Sylfaen" w:hAnsi="Sylfaen"/>
          <w:sz w:val="22"/>
          <w:szCs w:val="22"/>
          <w:lang w:val="ka-GE"/>
        </w:rPr>
        <w:t>1</w:t>
      </w:r>
      <w:r w:rsidRPr="007E081A">
        <w:rPr>
          <w:rFonts w:ascii="Sylfaen" w:hAnsi="Sylfaen"/>
          <w:sz w:val="22"/>
          <w:szCs w:val="22"/>
          <w:lang w:val="ka-GE"/>
        </w:rPr>
        <w:t>.</w:t>
      </w:r>
      <w:r w:rsidR="00F654B0" w:rsidRPr="007E081A">
        <w:rPr>
          <w:rFonts w:ascii="Sylfaen" w:hAnsi="Sylfaen"/>
          <w:sz w:val="22"/>
          <w:szCs w:val="22"/>
          <w:lang w:val="ka-GE"/>
        </w:rPr>
        <w:t>8</w:t>
      </w:r>
      <w:r w:rsidRPr="007E081A">
        <w:rPr>
          <w:rFonts w:ascii="Sylfaen" w:hAnsi="Sylfaen"/>
          <w:sz w:val="22"/>
          <w:szCs w:val="22"/>
          <w:lang w:val="ka-GE"/>
        </w:rPr>
        <w:t>%.</w:t>
      </w:r>
      <w:r w:rsidRPr="007E081A">
        <w:rPr>
          <w:sz w:val="22"/>
          <w:szCs w:val="22"/>
          <w:vertAlign w:val="superscript"/>
        </w:rPr>
        <w:footnoteReference w:id="2"/>
      </w:r>
      <w:r w:rsidRPr="007E081A">
        <w:rPr>
          <w:rFonts w:ascii="Sylfaen" w:hAnsi="Sylfaen"/>
          <w:sz w:val="22"/>
          <w:szCs w:val="22"/>
          <w:lang w:val="ka-GE"/>
        </w:rPr>
        <w:t xml:space="preserve"> ამასთან,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(202</w:t>
      </w:r>
      <w:r w:rsidR="00780618" w:rsidRPr="007E081A">
        <w:rPr>
          <w:rFonts w:ascii="Sylfaen" w:hAnsi="Sylfaen"/>
          <w:sz w:val="22"/>
          <w:szCs w:val="22"/>
          <w:lang w:val="en-US"/>
        </w:rPr>
        <w:t>0</w:t>
      </w:r>
      <w:r w:rsidRPr="007E081A">
        <w:rPr>
          <w:rFonts w:ascii="Sylfaen" w:hAnsi="Sylfaen"/>
          <w:sz w:val="22"/>
          <w:szCs w:val="22"/>
          <w:lang w:val="ka-GE"/>
        </w:rPr>
        <w:t xml:space="preserve"> წლის 1 </w:t>
      </w:r>
      <w:r w:rsidR="00780618" w:rsidRPr="007E081A">
        <w:rPr>
          <w:rFonts w:ascii="Sylfaen" w:hAnsi="Sylfaen"/>
          <w:sz w:val="22"/>
          <w:szCs w:val="22"/>
          <w:lang w:val="ka-GE"/>
        </w:rPr>
        <w:t>იანვრის</w:t>
      </w:r>
      <w:r w:rsidRPr="007E081A">
        <w:rPr>
          <w:rFonts w:ascii="Sylfaen" w:hAnsi="Sylfaen"/>
          <w:sz w:val="22"/>
          <w:szCs w:val="22"/>
          <w:lang w:val="ka-GE"/>
        </w:rPr>
        <w:t xml:space="preserve"> მდგომარეობით) განისაზღვრა მთლიანი შიდა პროდ</w:t>
      </w:r>
      <w:r w:rsidRPr="00FF2903">
        <w:rPr>
          <w:rFonts w:ascii="Sylfaen" w:hAnsi="Sylfaen"/>
          <w:sz w:val="22"/>
          <w:szCs w:val="22"/>
          <w:lang w:val="ka-GE"/>
        </w:rPr>
        <w:t>უქტის 0.</w:t>
      </w:r>
      <w:r w:rsidR="00F654B0" w:rsidRPr="00FF2903">
        <w:rPr>
          <w:rFonts w:ascii="Sylfaen" w:hAnsi="Sylfaen"/>
          <w:sz w:val="22"/>
          <w:szCs w:val="22"/>
          <w:lang w:val="ka-GE"/>
        </w:rPr>
        <w:t>7</w:t>
      </w:r>
      <w:r w:rsidRPr="00FF2903">
        <w:rPr>
          <w:rFonts w:ascii="Sylfaen" w:hAnsi="Sylfaen"/>
          <w:sz w:val="22"/>
          <w:szCs w:val="22"/>
          <w:lang w:val="ka-GE"/>
        </w:rPr>
        <w:t>%-ით</w:t>
      </w:r>
      <w:r w:rsidR="00FF2903" w:rsidRPr="00FF2903">
        <w:rPr>
          <w:rFonts w:ascii="Sylfaen" w:hAnsi="Sylfaen"/>
          <w:sz w:val="22"/>
          <w:szCs w:val="22"/>
          <w:lang w:val="ka-GE"/>
        </w:rPr>
        <w:t xml:space="preserve"> </w:t>
      </w:r>
      <w:r w:rsidR="00FF2903" w:rsidRPr="00FF2903">
        <w:rPr>
          <w:rFonts w:ascii="Sylfaen" w:hAnsi="Sylfaen"/>
          <w:sz w:val="22"/>
          <w:szCs w:val="22"/>
          <w:lang w:val="ka-GE"/>
        </w:rPr>
        <w:t>(ასევე 0.7%-ით განისაზღვრება საორიენტაციო შეფასებით 2020 წლის 31 დეკემბრის მდგომარეობით),</w:t>
      </w:r>
      <w:r w:rsidRPr="00FF2903">
        <w:rPr>
          <w:rFonts w:ascii="Sylfaen" w:hAnsi="Sylfaen"/>
          <w:sz w:val="22"/>
          <w:szCs w:val="22"/>
          <w:lang w:val="ka-GE"/>
        </w:rPr>
        <w:t xml:space="preserve"> ჯამურად ეს ვალდებულებები მშპ-ის 5</w:t>
      </w:r>
      <w:r w:rsidR="00F654B0" w:rsidRPr="00FF2903">
        <w:rPr>
          <w:rFonts w:ascii="Sylfaen" w:hAnsi="Sylfaen"/>
          <w:sz w:val="22"/>
          <w:szCs w:val="22"/>
          <w:lang w:val="ka-GE"/>
        </w:rPr>
        <w:t>2</w:t>
      </w:r>
      <w:r w:rsidRPr="00FF2903">
        <w:rPr>
          <w:rFonts w:ascii="Sylfaen" w:hAnsi="Sylfaen"/>
          <w:sz w:val="22"/>
          <w:szCs w:val="22"/>
          <w:lang w:val="ka-GE"/>
        </w:rPr>
        <w:t>.</w:t>
      </w:r>
      <w:r w:rsidR="00F654B0" w:rsidRPr="00FF2903">
        <w:rPr>
          <w:rFonts w:ascii="Sylfaen" w:hAnsi="Sylfaen"/>
          <w:sz w:val="22"/>
          <w:szCs w:val="22"/>
          <w:lang w:val="ka-GE"/>
        </w:rPr>
        <w:t>5</w:t>
      </w:r>
      <w:r w:rsidRPr="00FF2903">
        <w:rPr>
          <w:rFonts w:ascii="Sylfaen" w:hAnsi="Sylfaen"/>
          <w:sz w:val="22"/>
          <w:szCs w:val="22"/>
          <w:lang w:val="ka-GE"/>
        </w:rPr>
        <w:t>%-ს შეადგენს (დადგენილი ზღვარი – მშპ-ის 60%).</w:t>
      </w:r>
    </w:p>
    <w:p w14:paraId="675D5D11" w14:textId="77777777" w:rsidR="006E4703" w:rsidRDefault="006E4703" w:rsidP="00293F6C">
      <w:pPr>
        <w:ind w:firstLine="709"/>
        <w:jc w:val="both"/>
        <w:rPr>
          <w:rFonts w:ascii="Sylfaen" w:hAnsi="Sylfaen"/>
          <w:sz w:val="22"/>
          <w:szCs w:val="22"/>
          <w:lang w:val="ka-GE"/>
        </w:rPr>
      </w:pPr>
    </w:p>
    <w:p w14:paraId="2ABF4FF8" w14:textId="77777777" w:rsidR="006E4703" w:rsidRPr="00293F6C" w:rsidRDefault="006E4703" w:rsidP="00293F6C">
      <w:pPr>
        <w:ind w:firstLine="709"/>
        <w:jc w:val="both"/>
        <w:rPr>
          <w:rFonts w:ascii="Sylfaen" w:hAnsi="Sylfaen"/>
          <w:i/>
          <w:noProof/>
          <w:sz w:val="22"/>
          <w:szCs w:val="22"/>
          <w:lang w:val="en-US"/>
        </w:rPr>
      </w:pPr>
    </w:p>
    <w:sectPr w:rsidR="006E4703" w:rsidRPr="00293F6C" w:rsidSect="0036627A">
      <w:footerReference w:type="even" r:id="rId8"/>
      <w:footerReference w:type="default" r:id="rId9"/>
      <w:pgSz w:w="12240" w:h="15840"/>
      <w:pgMar w:top="450" w:right="630" w:bottom="180" w:left="990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8BC8" w14:textId="77777777" w:rsidR="003B1ABD" w:rsidRDefault="003B1ABD">
      <w:r>
        <w:separator/>
      </w:r>
    </w:p>
  </w:endnote>
  <w:endnote w:type="continuationSeparator" w:id="0">
    <w:p w14:paraId="70194BDE" w14:textId="77777777" w:rsidR="003B1ABD" w:rsidRDefault="003B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Arial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9E35" w14:textId="77777777" w:rsidR="008973C2" w:rsidRDefault="008973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C74267" w14:textId="77777777" w:rsidR="008973C2" w:rsidRDefault="0089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5D77" w14:textId="77777777" w:rsidR="008973C2" w:rsidRDefault="008973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1066">
      <w:rPr>
        <w:noProof/>
      </w:rPr>
      <w:t>47</w:t>
    </w:r>
    <w:r>
      <w:rPr>
        <w:noProof/>
      </w:rPr>
      <w:fldChar w:fldCharType="end"/>
    </w:r>
  </w:p>
  <w:p w14:paraId="44104FE8" w14:textId="77777777" w:rsidR="008973C2" w:rsidRDefault="008973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1184" w14:textId="77777777" w:rsidR="003B1ABD" w:rsidRDefault="003B1ABD">
      <w:r>
        <w:separator/>
      </w:r>
    </w:p>
  </w:footnote>
  <w:footnote w:type="continuationSeparator" w:id="0">
    <w:p w14:paraId="56256026" w14:textId="77777777" w:rsidR="003B1ABD" w:rsidRDefault="003B1ABD">
      <w:r>
        <w:continuationSeparator/>
      </w:r>
    </w:p>
  </w:footnote>
  <w:footnote w:id="1">
    <w:p w14:paraId="6F5BB744" w14:textId="77777777" w:rsidR="008939E8" w:rsidRPr="008939E8" w:rsidRDefault="008939E8" w:rsidP="00B43ECE">
      <w:pPr>
        <w:jc w:val="both"/>
        <w:rPr>
          <w:rFonts w:ascii="Sylfaen" w:hAnsi="Sylfaen"/>
          <w:sz w:val="16"/>
          <w:szCs w:val="16"/>
        </w:rPr>
      </w:pPr>
      <w:r w:rsidRPr="00B43ECE">
        <w:rPr>
          <w:rStyle w:val="FootnoteReference"/>
          <w:rFonts w:ascii="Sylfaen" w:hAnsi="Sylfaen"/>
          <w:sz w:val="16"/>
          <w:szCs w:val="16"/>
        </w:rPr>
        <w:footnoteRef/>
      </w:r>
      <w:r w:rsidRPr="00B43ECE">
        <w:rPr>
          <w:rFonts w:ascii="Sylfaen" w:hAnsi="Sylfaen"/>
          <w:sz w:val="16"/>
          <w:szCs w:val="16"/>
        </w:rPr>
        <w:t xml:space="preserve"> </w:t>
      </w:r>
      <w:r w:rsidRPr="00B43ECE">
        <w:rPr>
          <w:rFonts w:ascii="Sylfaen" w:hAnsi="Sylfaen"/>
          <w:sz w:val="16"/>
          <w:szCs w:val="16"/>
          <w:lang w:val="ka-GE"/>
        </w:rPr>
        <w:t>გასათვალისწინებელია, რომ 2021 წლის სახელმწიფო ბიუჯეტში წმინდა საშინაო ვალის ზრდა განსაზღვრულია 0</w:t>
      </w:r>
      <w:r w:rsidRPr="00B43ECE">
        <w:rPr>
          <w:rFonts w:ascii="Sylfaen" w:hAnsi="Sylfaen"/>
          <w:sz w:val="16"/>
          <w:szCs w:val="16"/>
        </w:rPr>
        <w:t xml:space="preserve"> </w:t>
      </w:r>
      <w:r w:rsidRPr="00B43ECE">
        <w:rPr>
          <w:rFonts w:ascii="Sylfaen" w:hAnsi="Sylfaen"/>
          <w:sz w:val="16"/>
          <w:szCs w:val="16"/>
          <w:lang w:val="ka-GE"/>
        </w:rPr>
        <w:t xml:space="preserve">ლარით, თუმცა </w:t>
      </w:r>
      <w:r w:rsidR="00B43ECE" w:rsidRPr="00B43ECE">
        <w:rPr>
          <w:rFonts w:ascii="Sylfaen" w:hAnsi="Sylfaen"/>
          <w:sz w:val="16"/>
          <w:szCs w:val="16"/>
          <w:lang w:val="ka-GE"/>
        </w:rPr>
        <w:t>საანგარიშ</w:t>
      </w:r>
      <w:r w:rsidR="00B43ECE">
        <w:rPr>
          <w:rFonts w:ascii="Sylfaen" w:hAnsi="Sylfaen"/>
          <w:sz w:val="16"/>
          <w:szCs w:val="16"/>
          <w:lang w:val="ka-GE"/>
        </w:rPr>
        <w:t xml:space="preserve">ო </w:t>
      </w:r>
      <w:r w:rsidR="00B43ECE" w:rsidRPr="00B43ECE">
        <w:rPr>
          <w:rFonts w:ascii="Sylfaen" w:hAnsi="Sylfaen"/>
          <w:sz w:val="16"/>
          <w:szCs w:val="16"/>
          <w:lang w:val="ka-GE"/>
        </w:rPr>
        <w:t>პერიოსის</w:t>
      </w:r>
      <w:r w:rsidRPr="00B43ECE">
        <w:rPr>
          <w:rFonts w:ascii="Sylfaen" w:hAnsi="Sylfaen"/>
          <w:sz w:val="16"/>
          <w:szCs w:val="16"/>
          <w:lang w:val="ka-GE"/>
        </w:rPr>
        <w:t xml:space="preserve"> ბოლოსთვის საშინაო ვალის დაფარვის გრაფიკის გათვალისწინებით წმინდა ზრდა შეადგინა (-</w:t>
      </w:r>
      <w:r w:rsidR="00327C6A" w:rsidRPr="00B43ECE">
        <w:rPr>
          <w:rFonts w:ascii="Sylfaen" w:hAnsi="Sylfaen"/>
          <w:sz w:val="16"/>
          <w:szCs w:val="16"/>
          <w:lang w:val="en-US"/>
        </w:rPr>
        <w:t>363</w:t>
      </w:r>
      <w:r w:rsidRPr="00B43ECE">
        <w:rPr>
          <w:rFonts w:ascii="Sylfaen" w:hAnsi="Sylfaen"/>
          <w:sz w:val="16"/>
          <w:szCs w:val="16"/>
          <w:lang w:val="ka-GE"/>
        </w:rPr>
        <w:t>.</w:t>
      </w:r>
      <w:r w:rsidR="00327C6A" w:rsidRPr="00B43ECE">
        <w:rPr>
          <w:rFonts w:ascii="Sylfaen" w:hAnsi="Sylfaen"/>
          <w:sz w:val="16"/>
          <w:szCs w:val="16"/>
          <w:lang w:val="en-US"/>
        </w:rPr>
        <w:t>8</w:t>
      </w:r>
      <w:r w:rsidRPr="00B43ECE">
        <w:rPr>
          <w:rFonts w:ascii="Sylfaen" w:hAnsi="Sylfaen"/>
          <w:sz w:val="16"/>
          <w:szCs w:val="16"/>
          <w:lang w:val="ka-GE"/>
        </w:rPr>
        <w:t>) მლნ ლარი.</w:t>
      </w:r>
    </w:p>
    <w:p w14:paraId="2C92A59D" w14:textId="77777777" w:rsidR="008939E8" w:rsidRPr="00327C6A" w:rsidRDefault="008939E8">
      <w:pPr>
        <w:pStyle w:val="FootnoteText"/>
        <w:rPr>
          <w:rFonts w:asciiTheme="minorHAnsi" w:hAnsiTheme="minorHAnsi"/>
          <w:lang w:val="ka-GE"/>
        </w:rPr>
      </w:pPr>
    </w:p>
  </w:footnote>
  <w:footnote w:id="2">
    <w:p w14:paraId="10E83FE5" w14:textId="77777777" w:rsidR="00A03875" w:rsidRPr="005936EA" w:rsidRDefault="00A03875" w:rsidP="00A03875">
      <w:pPr>
        <w:autoSpaceDE w:val="0"/>
        <w:autoSpaceDN w:val="0"/>
        <w:adjustRightInd w:val="0"/>
        <w:jc w:val="both"/>
        <w:rPr>
          <w:rFonts w:ascii="Sylfaen" w:hAnsi="Sylfaen"/>
          <w:lang w:val="ka-GE"/>
        </w:rPr>
      </w:pPr>
      <w:r w:rsidRPr="00B04A9B">
        <w:rPr>
          <w:rStyle w:val="FootnoteReference"/>
          <w:sz w:val="18"/>
          <w:szCs w:val="18"/>
        </w:rPr>
        <w:footnoteRef/>
      </w:r>
      <w:r>
        <w:rPr>
          <w:rFonts w:ascii="Sylfaen" w:hAnsi="Sylfaen"/>
          <w:sz w:val="18"/>
          <w:szCs w:val="18"/>
          <w:lang w:val="ka-GE"/>
        </w:rPr>
        <w:t xml:space="preserve"> არ მოიცავს </w:t>
      </w:r>
      <w:r w:rsidRPr="00B04A9B">
        <w:rPr>
          <w:rFonts w:ascii="Sylfaen" w:hAnsi="Sylfaen"/>
          <w:sz w:val="18"/>
          <w:szCs w:val="18"/>
          <w:lang w:val="ka-GE"/>
        </w:rPr>
        <w:t>„</w:t>
      </w:r>
      <w:r w:rsidRPr="00B04A9B">
        <w:rPr>
          <w:rFonts w:ascii="Sylfaen" w:hAnsi="Sylfaen" w:cs="Sylfaen"/>
          <w:i/>
          <w:sz w:val="18"/>
          <w:szCs w:val="18"/>
        </w:rPr>
        <w:t xml:space="preserve">ე. წ. „ისტორიული ვალის“ </w:t>
      </w:r>
      <w:r>
        <w:rPr>
          <w:rFonts w:ascii="Sylfaen" w:hAnsi="Sylfaen" w:cs="Sylfaen"/>
          <w:i/>
          <w:sz w:val="18"/>
          <w:szCs w:val="18"/>
          <w:lang w:val="ka-GE"/>
        </w:rPr>
        <w:t xml:space="preserve">მოცულობას, ვინაიდან აღნიშნულ მაჩვენებელზე არ არსებობს სრულყოფილი ინფორმაცია. </w:t>
      </w:r>
      <w:r>
        <w:rPr>
          <w:rFonts w:ascii="Sylfaen" w:hAnsi="Sylfaen"/>
          <w:sz w:val="18"/>
          <w:szCs w:val="18"/>
          <w:lang w:val="ka-GE"/>
        </w:rPr>
        <w:t xml:space="preserve">ამასთან,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ვალი, „ეკონომიკური თავისუფლების შესახებ“ საქართველოს ორგანული კანონის შესაბამისად.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4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09EC"/>
    <w:rsid w:val="00011EF8"/>
    <w:rsid w:val="000123AD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19AC"/>
    <w:rsid w:val="00033C10"/>
    <w:rsid w:val="00033D2D"/>
    <w:rsid w:val="00034A59"/>
    <w:rsid w:val="000358B8"/>
    <w:rsid w:val="00035C50"/>
    <w:rsid w:val="00037AC4"/>
    <w:rsid w:val="00037F5C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2884"/>
    <w:rsid w:val="00064587"/>
    <w:rsid w:val="00065734"/>
    <w:rsid w:val="00065CE8"/>
    <w:rsid w:val="00065EBB"/>
    <w:rsid w:val="000665F5"/>
    <w:rsid w:val="00066EE4"/>
    <w:rsid w:val="00066F83"/>
    <w:rsid w:val="00067F44"/>
    <w:rsid w:val="00070922"/>
    <w:rsid w:val="0007211E"/>
    <w:rsid w:val="00072494"/>
    <w:rsid w:val="0007298C"/>
    <w:rsid w:val="000768DD"/>
    <w:rsid w:val="00077019"/>
    <w:rsid w:val="00080297"/>
    <w:rsid w:val="00080A72"/>
    <w:rsid w:val="00081D7B"/>
    <w:rsid w:val="00082013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5E24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48D0"/>
    <w:rsid w:val="000B5C4D"/>
    <w:rsid w:val="000B5E87"/>
    <w:rsid w:val="000B620A"/>
    <w:rsid w:val="000B7E69"/>
    <w:rsid w:val="000C3882"/>
    <w:rsid w:val="000C3F80"/>
    <w:rsid w:val="000C475A"/>
    <w:rsid w:val="000C4986"/>
    <w:rsid w:val="000C68B2"/>
    <w:rsid w:val="000C7B8B"/>
    <w:rsid w:val="000D00F1"/>
    <w:rsid w:val="000D2FA7"/>
    <w:rsid w:val="000D37D0"/>
    <w:rsid w:val="000D577F"/>
    <w:rsid w:val="000D581A"/>
    <w:rsid w:val="000D7956"/>
    <w:rsid w:val="000D7966"/>
    <w:rsid w:val="000D7BD1"/>
    <w:rsid w:val="000E0CAD"/>
    <w:rsid w:val="000E1DD2"/>
    <w:rsid w:val="000E240B"/>
    <w:rsid w:val="000E2D33"/>
    <w:rsid w:val="000E3575"/>
    <w:rsid w:val="000E3AC9"/>
    <w:rsid w:val="000E727D"/>
    <w:rsid w:val="000E7B93"/>
    <w:rsid w:val="000E7F86"/>
    <w:rsid w:val="000F0144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5A7"/>
    <w:rsid w:val="00135D18"/>
    <w:rsid w:val="001361B3"/>
    <w:rsid w:val="001365B1"/>
    <w:rsid w:val="00141721"/>
    <w:rsid w:val="00141F92"/>
    <w:rsid w:val="00142806"/>
    <w:rsid w:val="00142F55"/>
    <w:rsid w:val="00144AF7"/>
    <w:rsid w:val="00146C3B"/>
    <w:rsid w:val="00146D7A"/>
    <w:rsid w:val="00147EB0"/>
    <w:rsid w:val="00150678"/>
    <w:rsid w:val="00151124"/>
    <w:rsid w:val="00152728"/>
    <w:rsid w:val="001559BC"/>
    <w:rsid w:val="00155B95"/>
    <w:rsid w:val="001560FE"/>
    <w:rsid w:val="00157338"/>
    <w:rsid w:val="00157E66"/>
    <w:rsid w:val="00162029"/>
    <w:rsid w:val="001625B0"/>
    <w:rsid w:val="001647BD"/>
    <w:rsid w:val="00164B4D"/>
    <w:rsid w:val="00165533"/>
    <w:rsid w:val="0016642F"/>
    <w:rsid w:val="0016646D"/>
    <w:rsid w:val="001672D2"/>
    <w:rsid w:val="00170504"/>
    <w:rsid w:val="001723AD"/>
    <w:rsid w:val="00172803"/>
    <w:rsid w:val="00173795"/>
    <w:rsid w:val="0017484F"/>
    <w:rsid w:val="001770B0"/>
    <w:rsid w:val="001776FE"/>
    <w:rsid w:val="00180CC3"/>
    <w:rsid w:val="00181CBE"/>
    <w:rsid w:val="00182171"/>
    <w:rsid w:val="00183438"/>
    <w:rsid w:val="00183FFF"/>
    <w:rsid w:val="00184D75"/>
    <w:rsid w:val="0018699D"/>
    <w:rsid w:val="001876A1"/>
    <w:rsid w:val="00187F1D"/>
    <w:rsid w:val="00190D94"/>
    <w:rsid w:val="00191E5A"/>
    <w:rsid w:val="00193DDD"/>
    <w:rsid w:val="001945C3"/>
    <w:rsid w:val="001956F9"/>
    <w:rsid w:val="001A1E90"/>
    <w:rsid w:val="001A29A0"/>
    <w:rsid w:val="001A2A64"/>
    <w:rsid w:val="001A3686"/>
    <w:rsid w:val="001A429D"/>
    <w:rsid w:val="001A4443"/>
    <w:rsid w:val="001A6062"/>
    <w:rsid w:val="001A6779"/>
    <w:rsid w:val="001A679D"/>
    <w:rsid w:val="001B0180"/>
    <w:rsid w:val="001B070E"/>
    <w:rsid w:val="001B096F"/>
    <w:rsid w:val="001B16A7"/>
    <w:rsid w:val="001B4171"/>
    <w:rsid w:val="001B4B61"/>
    <w:rsid w:val="001B6429"/>
    <w:rsid w:val="001B642E"/>
    <w:rsid w:val="001B69FB"/>
    <w:rsid w:val="001B7C09"/>
    <w:rsid w:val="001C1EB3"/>
    <w:rsid w:val="001C31DB"/>
    <w:rsid w:val="001C7A98"/>
    <w:rsid w:val="001D0030"/>
    <w:rsid w:val="001D01A5"/>
    <w:rsid w:val="001D0A49"/>
    <w:rsid w:val="001D1BC6"/>
    <w:rsid w:val="001D4ABE"/>
    <w:rsid w:val="001D4EF0"/>
    <w:rsid w:val="001D5265"/>
    <w:rsid w:val="001D5FF3"/>
    <w:rsid w:val="001D7669"/>
    <w:rsid w:val="001D78C3"/>
    <w:rsid w:val="001E0BA0"/>
    <w:rsid w:val="001E3A59"/>
    <w:rsid w:val="001E5B2C"/>
    <w:rsid w:val="001E74DC"/>
    <w:rsid w:val="001E7D45"/>
    <w:rsid w:val="001F0965"/>
    <w:rsid w:val="001F0FBE"/>
    <w:rsid w:val="001F2133"/>
    <w:rsid w:val="001F2365"/>
    <w:rsid w:val="001F4AA0"/>
    <w:rsid w:val="001F524F"/>
    <w:rsid w:val="001F5280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04A0"/>
    <w:rsid w:val="002223BC"/>
    <w:rsid w:val="00223FCD"/>
    <w:rsid w:val="00224F44"/>
    <w:rsid w:val="0022565A"/>
    <w:rsid w:val="0022692F"/>
    <w:rsid w:val="00227A5E"/>
    <w:rsid w:val="002301CB"/>
    <w:rsid w:val="0023201E"/>
    <w:rsid w:val="00232FE8"/>
    <w:rsid w:val="00234B91"/>
    <w:rsid w:val="0023554D"/>
    <w:rsid w:val="0023555D"/>
    <w:rsid w:val="00236334"/>
    <w:rsid w:val="00236CC5"/>
    <w:rsid w:val="00237123"/>
    <w:rsid w:val="00241A20"/>
    <w:rsid w:val="002424CD"/>
    <w:rsid w:val="00242F94"/>
    <w:rsid w:val="00243070"/>
    <w:rsid w:val="00243406"/>
    <w:rsid w:val="00243953"/>
    <w:rsid w:val="002439C6"/>
    <w:rsid w:val="002447B2"/>
    <w:rsid w:val="00244982"/>
    <w:rsid w:val="002449E8"/>
    <w:rsid w:val="00244A53"/>
    <w:rsid w:val="00245720"/>
    <w:rsid w:val="00246E53"/>
    <w:rsid w:val="00246ECB"/>
    <w:rsid w:val="0024792D"/>
    <w:rsid w:val="002513F8"/>
    <w:rsid w:val="00251EBF"/>
    <w:rsid w:val="00252A1A"/>
    <w:rsid w:val="00254B9B"/>
    <w:rsid w:val="00254F15"/>
    <w:rsid w:val="002554DC"/>
    <w:rsid w:val="00256A66"/>
    <w:rsid w:val="00257097"/>
    <w:rsid w:val="00257677"/>
    <w:rsid w:val="00260A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0B6F"/>
    <w:rsid w:val="00281E1B"/>
    <w:rsid w:val="00282B6E"/>
    <w:rsid w:val="00283F05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3F6C"/>
    <w:rsid w:val="0029497F"/>
    <w:rsid w:val="00297E7D"/>
    <w:rsid w:val="002A3931"/>
    <w:rsid w:val="002A41D2"/>
    <w:rsid w:val="002A4BD3"/>
    <w:rsid w:val="002A4EFF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5EC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0B0B"/>
    <w:rsid w:val="002F1838"/>
    <w:rsid w:val="002F45CB"/>
    <w:rsid w:val="002F7560"/>
    <w:rsid w:val="00300219"/>
    <w:rsid w:val="00300DDF"/>
    <w:rsid w:val="00302005"/>
    <w:rsid w:val="00302221"/>
    <w:rsid w:val="003038F0"/>
    <w:rsid w:val="00303BBA"/>
    <w:rsid w:val="0030451A"/>
    <w:rsid w:val="00304BAD"/>
    <w:rsid w:val="00305412"/>
    <w:rsid w:val="003102FA"/>
    <w:rsid w:val="00311C1A"/>
    <w:rsid w:val="00315410"/>
    <w:rsid w:val="0031683E"/>
    <w:rsid w:val="0031691B"/>
    <w:rsid w:val="00316C4B"/>
    <w:rsid w:val="003170E0"/>
    <w:rsid w:val="0031798D"/>
    <w:rsid w:val="00321D91"/>
    <w:rsid w:val="00323EC7"/>
    <w:rsid w:val="00325C73"/>
    <w:rsid w:val="00327C6A"/>
    <w:rsid w:val="0033037A"/>
    <w:rsid w:val="003310A5"/>
    <w:rsid w:val="0033293D"/>
    <w:rsid w:val="003342A7"/>
    <w:rsid w:val="00334484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37E5"/>
    <w:rsid w:val="0034428E"/>
    <w:rsid w:val="00346E59"/>
    <w:rsid w:val="00351F4E"/>
    <w:rsid w:val="003526CB"/>
    <w:rsid w:val="00352B3D"/>
    <w:rsid w:val="0035478C"/>
    <w:rsid w:val="00354AD3"/>
    <w:rsid w:val="00354AED"/>
    <w:rsid w:val="0035603D"/>
    <w:rsid w:val="00357239"/>
    <w:rsid w:val="003575F1"/>
    <w:rsid w:val="00357937"/>
    <w:rsid w:val="00360E2C"/>
    <w:rsid w:val="00360FDA"/>
    <w:rsid w:val="00362B49"/>
    <w:rsid w:val="00363543"/>
    <w:rsid w:val="00364469"/>
    <w:rsid w:val="003647AC"/>
    <w:rsid w:val="0036627A"/>
    <w:rsid w:val="00366D53"/>
    <w:rsid w:val="00367068"/>
    <w:rsid w:val="00370183"/>
    <w:rsid w:val="003701AC"/>
    <w:rsid w:val="00371191"/>
    <w:rsid w:val="0037235C"/>
    <w:rsid w:val="003724F8"/>
    <w:rsid w:val="00374F3C"/>
    <w:rsid w:val="00381FA1"/>
    <w:rsid w:val="003929E8"/>
    <w:rsid w:val="0039383D"/>
    <w:rsid w:val="00395D2A"/>
    <w:rsid w:val="00396731"/>
    <w:rsid w:val="0039697C"/>
    <w:rsid w:val="00396AE3"/>
    <w:rsid w:val="00396C70"/>
    <w:rsid w:val="00397F6F"/>
    <w:rsid w:val="003A002C"/>
    <w:rsid w:val="003A053D"/>
    <w:rsid w:val="003A4A34"/>
    <w:rsid w:val="003A73D7"/>
    <w:rsid w:val="003B1ABD"/>
    <w:rsid w:val="003B23E4"/>
    <w:rsid w:val="003B31A4"/>
    <w:rsid w:val="003B440F"/>
    <w:rsid w:val="003B7858"/>
    <w:rsid w:val="003B7B1B"/>
    <w:rsid w:val="003B7C3A"/>
    <w:rsid w:val="003C069C"/>
    <w:rsid w:val="003C0947"/>
    <w:rsid w:val="003C0EA7"/>
    <w:rsid w:val="003C185C"/>
    <w:rsid w:val="003C2509"/>
    <w:rsid w:val="003C5C2F"/>
    <w:rsid w:val="003C71F9"/>
    <w:rsid w:val="003C76CD"/>
    <w:rsid w:val="003D053A"/>
    <w:rsid w:val="003D21AE"/>
    <w:rsid w:val="003D3A74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7282"/>
    <w:rsid w:val="003F786E"/>
    <w:rsid w:val="00401DC1"/>
    <w:rsid w:val="00401E8D"/>
    <w:rsid w:val="00403596"/>
    <w:rsid w:val="00412392"/>
    <w:rsid w:val="00412422"/>
    <w:rsid w:val="00413242"/>
    <w:rsid w:val="00413FA1"/>
    <w:rsid w:val="004149EB"/>
    <w:rsid w:val="0041622C"/>
    <w:rsid w:val="0041698E"/>
    <w:rsid w:val="00417EA3"/>
    <w:rsid w:val="00422A31"/>
    <w:rsid w:val="004236F1"/>
    <w:rsid w:val="00426779"/>
    <w:rsid w:val="0042782C"/>
    <w:rsid w:val="00427956"/>
    <w:rsid w:val="00427FA7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925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1C8F"/>
    <w:rsid w:val="00452E31"/>
    <w:rsid w:val="004562F0"/>
    <w:rsid w:val="004565C3"/>
    <w:rsid w:val="004570AB"/>
    <w:rsid w:val="00457C2E"/>
    <w:rsid w:val="004615BB"/>
    <w:rsid w:val="004616F6"/>
    <w:rsid w:val="004647A9"/>
    <w:rsid w:val="00465002"/>
    <w:rsid w:val="00465D53"/>
    <w:rsid w:val="0046798A"/>
    <w:rsid w:val="00471498"/>
    <w:rsid w:val="00471A42"/>
    <w:rsid w:val="004734BB"/>
    <w:rsid w:val="004743A7"/>
    <w:rsid w:val="004745EC"/>
    <w:rsid w:val="00475333"/>
    <w:rsid w:val="00476009"/>
    <w:rsid w:val="00476B55"/>
    <w:rsid w:val="00477411"/>
    <w:rsid w:val="00480CA2"/>
    <w:rsid w:val="004829A1"/>
    <w:rsid w:val="00483095"/>
    <w:rsid w:val="00484488"/>
    <w:rsid w:val="00484C05"/>
    <w:rsid w:val="004865E0"/>
    <w:rsid w:val="004869D2"/>
    <w:rsid w:val="00487364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155D"/>
    <w:rsid w:val="004B25FD"/>
    <w:rsid w:val="004B4108"/>
    <w:rsid w:val="004B66F9"/>
    <w:rsid w:val="004B76C2"/>
    <w:rsid w:val="004C1332"/>
    <w:rsid w:val="004C20C4"/>
    <w:rsid w:val="004C3D4D"/>
    <w:rsid w:val="004C4DFA"/>
    <w:rsid w:val="004C53C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4881"/>
    <w:rsid w:val="004D5B19"/>
    <w:rsid w:val="004D6F94"/>
    <w:rsid w:val="004E1F75"/>
    <w:rsid w:val="004E43F0"/>
    <w:rsid w:val="004E4709"/>
    <w:rsid w:val="004E4860"/>
    <w:rsid w:val="004E4FD0"/>
    <w:rsid w:val="004E613A"/>
    <w:rsid w:val="004E70AA"/>
    <w:rsid w:val="004E74C2"/>
    <w:rsid w:val="004E78F7"/>
    <w:rsid w:val="004F06FB"/>
    <w:rsid w:val="004F22AC"/>
    <w:rsid w:val="004F6322"/>
    <w:rsid w:val="004F6B7E"/>
    <w:rsid w:val="005007AD"/>
    <w:rsid w:val="00500FAD"/>
    <w:rsid w:val="00505058"/>
    <w:rsid w:val="00505183"/>
    <w:rsid w:val="00505350"/>
    <w:rsid w:val="005055BB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0A7C"/>
    <w:rsid w:val="00532AF7"/>
    <w:rsid w:val="00532B4E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46302"/>
    <w:rsid w:val="00551F5D"/>
    <w:rsid w:val="00552949"/>
    <w:rsid w:val="005537C7"/>
    <w:rsid w:val="00554005"/>
    <w:rsid w:val="005547F3"/>
    <w:rsid w:val="00555A53"/>
    <w:rsid w:val="00556BCE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6F39"/>
    <w:rsid w:val="00577D6B"/>
    <w:rsid w:val="005801F6"/>
    <w:rsid w:val="00580736"/>
    <w:rsid w:val="00582642"/>
    <w:rsid w:val="00584499"/>
    <w:rsid w:val="00584728"/>
    <w:rsid w:val="00584D9B"/>
    <w:rsid w:val="00586A12"/>
    <w:rsid w:val="00587595"/>
    <w:rsid w:val="00591068"/>
    <w:rsid w:val="005914F3"/>
    <w:rsid w:val="00591989"/>
    <w:rsid w:val="005936C1"/>
    <w:rsid w:val="005936EA"/>
    <w:rsid w:val="00593E1D"/>
    <w:rsid w:val="00594995"/>
    <w:rsid w:val="0059613B"/>
    <w:rsid w:val="005A1891"/>
    <w:rsid w:val="005A25D8"/>
    <w:rsid w:val="005A3550"/>
    <w:rsid w:val="005A3D87"/>
    <w:rsid w:val="005A7ADD"/>
    <w:rsid w:val="005B2E9A"/>
    <w:rsid w:val="005B34AF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E7E73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1BD6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19FF"/>
    <w:rsid w:val="00623109"/>
    <w:rsid w:val="0062566C"/>
    <w:rsid w:val="0062601A"/>
    <w:rsid w:val="006273F9"/>
    <w:rsid w:val="00627A59"/>
    <w:rsid w:val="00631087"/>
    <w:rsid w:val="0063294B"/>
    <w:rsid w:val="006338D8"/>
    <w:rsid w:val="00633BC2"/>
    <w:rsid w:val="00636419"/>
    <w:rsid w:val="006372DB"/>
    <w:rsid w:val="006374A1"/>
    <w:rsid w:val="0064174A"/>
    <w:rsid w:val="00642795"/>
    <w:rsid w:val="00642DE9"/>
    <w:rsid w:val="006441BE"/>
    <w:rsid w:val="00644A04"/>
    <w:rsid w:val="00646858"/>
    <w:rsid w:val="006470A4"/>
    <w:rsid w:val="00650712"/>
    <w:rsid w:val="006509B8"/>
    <w:rsid w:val="00650C15"/>
    <w:rsid w:val="00651E58"/>
    <w:rsid w:val="00652129"/>
    <w:rsid w:val="006524A8"/>
    <w:rsid w:val="0065337F"/>
    <w:rsid w:val="00653C6B"/>
    <w:rsid w:val="0065548D"/>
    <w:rsid w:val="006563D2"/>
    <w:rsid w:val="00656EDD"/>
    <w:rsid w:val="0065742D"/>
    <w:rsid w:val="00660ABC"/>
    <w:rsid w:val="00660EF6"/>
    <w:rsid w:val="00660F6E"/>
    <w:rsid w:val="00661868"/>
    <w:rsid w:val="00661D9D"/>
    <w:rsid w:val="0066398A"/>
    <w:rsid w:val="00664A6C"/>
    <w:rsid w:val="00664E0D"/>
    <w:rsid w:val="0066582C"/>
    <w:rsid w:val="0066704B"/>
    <w:rsid w:val="00667360"/>
    <w:rsid w:val="00667B40"/>
    <w:rsid w:val="00667CDF"/>
    <w:rsid w:val="00667EE5"/>
    <w:rsid w:val="00667FAF"/>
    <w:rsid w:val="006720EA"/>
    <w:rsid w:val="00673EF7"/>
    <w:rsid w:val="00674DAA"/>
    <w:rsid w:val="00676813"/>
    <w:rsid w:val="0067761D"/>
    <w:rsid w:val="006821CD"/>
    <w:rsid w:val="006868D2"/>
    <w:rsid w:val="00687A45"/>
    <w:rsid w:val="00687F6A"/>
    <w:rsid w:val="006909A9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A7E08"/>
    <w:rsid w:val="006B0113"/>
    <w:rsid w:val="006B1414"/>
    <w:rsid w:val="006B16C8"/>
    <w:rsid w:val="006B1C4E"/>
    <w:rsid w:val="006B3F93"/>
    <w:rsid w:val="006B491E"/>
    <w:rsid w:val="006C0ADF"/>
    <w:rsid w:val="006C1B0A"/>
    <w:rsid w:val="006C22B4"/>
    <w:rsid w:val="006C236C"/>
    <w:rsid w:val="006C2B27"/>
    <w:rsid w:val="006C2D88"/>
    <w:rsid w:val="006C45B0"/>
    <w:rsid w:val="006C488E"/>
    <w:rsid w:val="006C4BA0"/>
    <w:rsid w:val="006C4ECF"/>
    <w:rsid w:val="006C5FFF"/>
    <w:rsid w:val="006C7391"/>
    <w:rsid w:val="006D0A87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55C"/>
    <w:rsid w:val="006E3EE3"/>
    <w:rsid w:val="006E470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BC3"/>
    <w:rsid w:val="006F4DCD"/>
    <w:rsid w:val="006F7A76"/>
    <w:rsid w:val="006F7E3E"/>
    <w:rsid w:val="0070189C"/>
    <w:rsid w:val="0070290F"/>
    <w:rsid w:val="0070500C"/>
    <w:rsid w:val="00707833"/>
    <w:rsid w:val="00710A3E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2AA7"/>
    <w:rsid w:val="00734170"/>
    <w:rsid w:val="00734800"/>
    <w:rsid w:val="00735AE7"/>
    <w:rsid w:val="00735E53"/>
    <w:rsid w:val="007363D9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6B8"/>
    <w:rsid w:val="007768C1"/>
    <w:rsid w:val="00780618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5D9D"/>
    <w:rsid w:val="007A77D5"/>
    <w:rsid w:val="007B0272"/>
    <w:rsid w:val="007B3272"/>
    <w:rsid w:val="007B3DC2"/>
    <w:rsid w:val="007B4B5C"/>
    <w:rsid w:val="007B5B7A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D6BB9"/>
    <w:rsid w:val="007E081A"/>
    <w:rsid w:val="007E0DAC"/>
    <w:rsid w:val="007E0EAF"/>
    <w:rsid w:val="007E7174"/>
    <w:rsid w:val="007F0AE2"/>
    <w:rsid w:val="007F16EA"/>
    <w:rsid w:val="007F2B61"/>
    <w:rsid w:val="007F3FD5"/>
    <w:rsid w:val="007F51D3"/>
    <w:rsid w:val="007F5758"/>
    <w:rsid w:val="00800606"/>
    <w:rsid w:val="008018C4"/>
    <w:rsid w:val="00803C7F"/>
    <w:rsid w:val="00804B6C"/>
    <w:rsid w:val="00805053"/>
    <w:rsid w:val="00805EAA"/>
    <w:rsid w:val="00805F8C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0E7E"/>
    <w:rsid w:val="00821378"/>
    <w:rsid w:val="00822AEB"/>
    <w:rsid w:val="00822BBC"/>
    <w:rsid w:val="00823D60"/>
    <w:rsid w:val="00824A64"/>
    <w:rsid w:val="0082562F"/>
    <w:rsid w:val="00825A89"/>
    <w:rsid w:val="00826EF7"/>
    <w:rsid w:val="00827DD7"/>
    <w:rsid w:val="00832609"/>
    <w:rsid w:val="00832A2E"/>
    <w:rsid w:val="00833EAD"/>
    <w:rsid w:val="00834591"/>
    <w:rsid w:val="00834FA0"/>
    <w:rsid w:val="00835290"/>
    <w:rsid w:val="00835900"/>
    <w:rsid w:val="00835BBE"/>
    <w:rsid w:val="00836DCA"/>
    <w:rsid w:val="008370D6"/>
    <w:rsid w:val="00837208"/>
    <w:rsid w:val="008402C3"/>
    <w:rsid w:val="00840874"/>
    <w:rsid w:val="008435E2"/>
    <w:rsid w:val="008440ED"/>
    <w:rsid w:val="0084424B"/>
    <w:rsid w:val="008452C8"/>
    <w:rsid w:val="0084606E"/>
    <w:rsid w:val="008465F0"/>
    <w:rsid w:val="00846869"/>
    <w:rsid w:val="00846B50"/>
    <w:rsid w:val="00847E40"/>
    <w:rsid w:val="008529E2"/>
    <w:rsid w:val="00852E48"/>
    <w:rsid w:val="008543DC"/>
    <w:rsid w:val="00854B0F"/>
    <w:rsid w:val="008550C2"/>
    <w:rsid w:val="0085596E"/>
    <w:rsid w:val="008577B8"/>
    <w:rsid w:val="00860698"/>
    <w:rsid w:val="0086226A"/>
    <w:rsid w:val="008650C7"/>
    <w:rsid w:val="00865F24"/>
    <w:rsid w:val="00866CE7"/>
    <w:rsid w:val="00867AE3"/>
    <w:rsid w:val="00870BC4"/>
    <w:rsid w:val="00872462"/>
    <w:rsid w:val="00874B43"/>
    <w:rsid w:val="00874C35"/>
    <w:rsid w:val="008751E1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1AA6"/>
    <w:rsid w:val="00891B1D"/>
    <w:rsid w:val="008939E8"/>
    <w:rsid w:val="008941E6"/>
    <w:rsid w:val="00896DD8"/>
    <w:rsid w:val="008973C0"/>
    <w:rsid w:val="008973C2"/>
    <w:rsid w:val="008A17B9"/>
    <w:rsid w:val="008A2021"/>
    <w:rsid w:val="008A221D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6289"/>
    <w:rsid w:val="008F79DA"/>
    <w:rsid w:val="008F7F45"/>
    <w:rsid w:val="00901692"/>
    <w:rsid w:val="00902118"/>
    <w:rsid w:val="0090290D"/>
    <w:rsid w:val="009029AD"/>
    <w:rsid w:val="00904E57"/>
    <w:rsid w:val="00905061"/>
    <w:rsid w:val="009063B7"/>
    <w:rsid w:val="00906723"/>
    <w:rsid w:val="009069E1"/>
    <w:rsid w:val="00907F3E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0766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113"/>
    <w:rsid w:val="00955380"/>
    <w:rsid w:val="009563F7"/>
    <w:rsid w:val="00961885"/>
    <w:rsid w:val="00965C99"/>
    <w:rsid w:val="009660BB"/>
    <w:rsid w:val="00966831"/>
    <w:rsid w:val="00966BBC"/>
    <w:rsid w:val="00967F7C"/>
    <w:rsid w:val="0097136A"/>
    <w:rsid w:val="00971C86"/>
    <w:rsid w:val="00971CED"/>
    <w:rsid w:val="0097290A"/>
    <w:rsid w:val="00972C30"/>
    <w:rsid w:val="009736B6"/>
    <w:rsid w:val="00973D43"/>
    <w:rsid w:val="00975035"/>
    <w:rsid w:val="009752DB"/>
    <w:rsid w:val="00975F79"/>
    <w:rsid w:val="00980183"/>
    <w:rsid w:val="00981F4D"/>
    <w:rsid w:val="009827F5"/>
    <w:rsid w:val="009829C0"/>
    <w:rsid w:val="00982BED"/>
    <w:rsid w:val="00986DCA"/>
    <w:rsid w:val="00991CA6"/>
    <w:rsid w:val="00992F1B"/>
    <w:rsid w:val="0099386B"/>
    <w:rsid w:val="009960EA"/>
    <w:rsid w:val="00996F3A"/>
    <w:rsid w:val="009A02BC"/>
    <w:rsid w:val="009A0BA5"/>
    <w:rsid w:val="009A22BD"/>
    <w:rsid w:val="009A46B0"/>
    <w:rsid w:val="009A4EA2"/>
    <w:rsid w:val="009A5513"/>
    <w:rsid w:val="009A5769"/>
    <w:rsid w:val="009A5BDC"/>
    <w:rsid w:val="009A5D09"/>
    <w:rsid w:val="009A7D1F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C7DF2"/>
    <w:rsid w:val="009D1839"/>
    <w:rsid w:val="009D1AE4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66"/>
    <w:rsid w:val="009E7FF8"/>
    <w:rsid w:val="009F001A"/>
    <w:rsid w:val="009F2323"/>
    <w:rsid w:val="009F3932"/>
    <w:rsid w:val="009F4B15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875"/>
    <w:rsid w:val="00A03CA0"/>
    <w:rsid w:val="00A048CB"/>
    <w:rsid w:val="00A04B1E"/>
    <w:rsid w:val="00A05A8C"/>
    <w:rsid w:val="00A071D7"/>
    <w:rsid w:val="00A0746D"/>
    <w:rsid w:val="00A07832"/>
    <w:rsid w:val="00A07B2C"/>
    <w:rsid w:val="00A10F88"/>
    <w:rsid w:val="00A11A28"/>
    <w:rsid w:val="00A1452E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4E"/>
    <w:rsid w:val="00A2546A"/>
    <w:rsid w:val="00A27C80"/>
    <w:rsid w:val="00A30666"/>
    <w:rsid w:val="00A30EE0"/>
    <w:rsid w:val="00A31295"/>
    <w:rsid w:val="00A339D4"/>
    <w:rsid w:val="00A36795"/>
    <w:rsid w:val="00A368B6"/>
    <w:rsid w:val="00A371F1"/>
    <w:rsid w:val="00A3721E"/>
    <w:rsid w:val="00A376C1"/>
    <w:rsid w:val="00A37E05"/>
    <w:rsid w:val="00A41260"/>
    <w:rsid w:val="00A44169"/>
    <w:rsid w:val="00A451D6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3B67"/>
    <w:rsid w:val="00A666D3"/>
    <w:rsid w:val="00A66855"/>
    <w:rsid w:val="00A70CDE"/>
    <w:rsid w:val="00A718D6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13"/>
    <w:rsid w:val="00A950B7"/>
    <w:rsid w:val="00AA14E4"/>
    <w:rsid w:val="00AA29CD"/>
    <w:rsid w:val="00AA2FF7"/>
    <w:rsid w:val="00AA3396"/>
    <w:rsid w:val="00AA35C1"/>
    <w:rsid w:val="00AA43C3"/>
    <w:rsid w:val="00AA4CC2"/>
    <w:rsid w:val="00AA4F0D"/>
    <w:rsid w:val="00AA55A5"/>
    <w:rsid w:val="00AA7F02"/>
    <w:rsid w:val="00AB2F0D"/>
    <w:rsid w:val="00AB3234"/>
    <w:rsid w:val="00AB3468"/>
    <w:rsid w:val="00AB4BB8"/>
    <w:rsid w:val="00AB58CD"/>
    <w:rsid w:val="00AB5E06"/>
    <w:rsid w:val="00AB6EF9"/>
    <w:rsid w:val="00AB710C"/>
    <w:rsid w:val="00AB7EA8"/>
    <w:rsid w:val="00AC5241"/>
    <w:rsid w:val="00AC54A0"/>
    <w:rsid w:val="00AC57F9"/>
    <w:rsid w:val="00AC6D37"/>
    <w:rsid w:val="00AC729F"/>
    <w:rsid w:val="00AC7FD8"/>
    <w:rsid w:val="00AD0996"/>
    <w:rsid w:val="00AD17DC"/>
    <w:rsid w:val="00AD6BE5"/>
    <w:rsid w:val="00AD76D3"/>
    <w:rsid w:val="00AE0893"/>
    <w:rsid w:val="00AE098A"/>
    <w:rsid w:val="00AE0FEE"/>
    <w:rsid w:val="00AE1316"/>
    <w:rsid w:val="00AE18EB"/>
    <w:rsid w:val="00AE1A09"/>
    <w:rsid w:val="00AE355E"/>
    <w:rsid w:val="00AE3A5F"/>
    <w:rsid w:val="00AE3A87"/>
    <w:rsid w:val="00AE5B62"/>
    <w:rsid w:val="00AE5C6F"/>
    <w:rsid w:val="00AE7755"/>
    <w:rsid w:val="00AE788F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AF6FDF"/>
    <w:rsid w:val="00B00B87"/>
    <w:rsid w:val="00B00DAE"/>
    <w:rsid w:val="00B033A0"/>
    <w:rsid w:val="00B03D16"/>
    <w:rsid w:val="00B04A6D"/>
    <w:rsid w:val="00B04A9B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A47"/>
    <w:rsid w:val="00B35C61"/>
    <w:rsid w:val="00B366DE"/>
    <w:rsid w:val="00B37149"/>
    <w:rsid w:val="00B374E2"/>
    <w:rsid w:val="00B403A1"/>
    <w:rsid w:val="00B41212"/>
    <w:rsid w:val="00B420D0"/>
    <w:rsid w:val="00B43ECE"/>
    <w:rsid w:val="00B456D7"/>
    <w:rsid w:val="00B45BD7"/>
    <w:rsid w:val="00B47407"/>
    <w:rsid w:val="00B5012E"/>
    <w:rsid w:val="00B508D3"/>
    <w:rsid w:val="00B509E7"/>
    <w:rsid w:val="00B51118"/>
    <w:rsid w:val="00B518E7"/>
    <w:rsid w:val="00B53178"/>
    <w:rsid w:val="00B549D1"/>
    <w:rsid w:val="00B56827"/>
    <w:rsid w:val="00B57592"/>
    <w:rsid w:val="00B610B9"/>
    <w:rsid w:val="00B63B0D"/>
    <w:rsid w:val="00B63B9C"/>
    <w:rsid w:val="00B63E03"/>
    <w:rsid w:val="00B65965"/>
    <w:rsid w:val="00B66E6A"/>
    <w:rsid w:val="00B66FE1"/>
    <w:rsid w:val="00B670FF"/>
    <w:rsid w:val="00B67DAE"/>
    <w:rsid w:val="00B707CB"/>
    <w:rsid w:val="00B714BF"/>
    <w:rsid w:val="00B717A6"/>
    <w:rsid w:val="00B736C6"/>
    <w:rsid w:val="00B73E2F"/>
    <w:rsid w:val="00B7588A"/>
    <w:rsid w:val="00B75F88"/>
    <w:rsid w:val="00B76DA7"/>
    <w:rsid w:val="00B82031"/>
    <w:rsid w:val="00B82EF2"/>
    <w:rsid w:val="00B83180"/>
    <w:rsid w:val="00B83182"/>
    <w:rsid w:val="00B83CAD"/>
    <w:rsid w:val="00B84286"/>
    <w:rsid w:val="00B84666"/>
    <w:rsid w:val="00B863BF"/>
    <w:rsid w:val="00B86EBF"/>
    <w:rsid w:val="00B87D03"/>
    <w:rsid w:val="00B91CE7"/>
    <w:rsid w:val="00B91FD8"/>
    <w:rsid w:val="00B92E5B"/>
    <w:rsid w:val="00B942D8"/>
    <w:rsid w:val="00B95589"/>
    <w:rsid w:val="00B962A8"/>
    <w:rsid w:val="00B96508"/>
    <w:rsid w:val="00B96544"/>
    <w:rsid w:val="00B965A3"/>
    <w:rsid w:val="00B9689D"/>
    <w:rsid w:val="00B97AA2"/>
    <w:rsid w:val="00B97B6C"/>
    <w:rsid w:val="00BA0B10"/>
    <w:rsid w:val="00BA0CE3"/>
    <w:rsid w:val="00BA4D4F"/>
    <w:rsid w:val="00BA7383"/>
    <w:rsid w:val="00BA75B0"/>
    <w:rsid w:val="00BB300F"/>
    <w:rsid w:val="00BB507F"/>
    <w:rsid w:val="00BB5BB5"/>
    <w:rsid w:val="00BB62AD"/>
    <w:rsid w:val="00BB7364"/>
    <w:rsid w:val="00BB74BC"/>
    <w:rsid w:val="00BC4B7E"/>
    <w:rsid w:val="00BC4C63"/>
    <w:rsid w:val="00BC59B0"/>
    <w:rsid w:val="00BC5BB0"/>
    <w:rsid w:val="00BC68B0"/>
    <w:rsid w:val="00BC78AC"/>
    <w:rsid w:val="00BC7ECA"/>
    <w:rsid w:val="00BD0237"/>
    <w:rsid w:val="00BD0D31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F07ED"/>
    <w:rsid w:val="00BF0D54"/>
    <w:rsid w:val="00BF26F4"/>
    <w:rsid w:val="00BF357C"/>
    <w:rsid w:val="00BF39E5"/>
    <w:rsid w:val="00BF50F9"/>
    <w:rsid w:val="00BF5339"/>
    <w:rsid w:val="00BF6865"/>
    <w:rsid w:val="00BF758C"/>
    <w:rsid w:val="00C0018C"/>
    <w:rsid w:val="00C0052A"/>
    <w:rsid w:val="00C01061"/>
    <w:rsid w:val="00C0196A"/>
    <w:rsid w:val="00C02C1E"/>
    <w:rsid w:val="00C0389B"/>
    <w:rsid w:val="00C03A9F"/>
    <w:rsid w:val="00C03D64"/>
    <w:rsid w:val="00C0566E"/>
    <w:rsid w:val="00C05717"/>
    <w:rsid w:val="00C05F04"/>
    <w:rsid w:val="00C072CF"/>
    <w:rsid w:val="00C10FE9"/>
    <w:rsid w:val="00C127C8"/>
    <w:rsid w:val="00C15677"/>
    <w:rsid w:val="00C1581A"/>
    <w:rsid w:val="00C165A9"/>
    <w:rsid w:val="00C205B4"/>
    <w:rsid w:val="00C222C3"/>
    <w:rsid w:val="00C235E4"/>
    <w:rsid w:val="00C2398C"/>
    <w:rsid w:val="00C24B7D"/>
    <w:rsid w:val="00C25032"/>
    <w:rsid w:val="00C26F5B"/>
    <w:rsid w:val="00C3015C"/>
    <w:rsid w:val="00C328ED"/>
    <w:rsid w:val="00C32CED"/>
    <w:rsid w:val="00C33D2E"/>
    <w:rsid w:val="00C342FC"/>
    <w:rsid w:val="00C3520C"/>
    <w:rsid w:val="00C37308"/>
    <w:rsid w:val="00C379BE"/>
    <w:rsid w:val="00C406CB"/>
    <w:rsid w:val="00C40FFD"/>
    <w:rsid w:val="00C41EA8"/>
    <w:rsid w:val="00C424F8"/>
    <w:rsid w:val="00C43593"/>
    <w:rsid w:val="00C44B2C"/>
    <w:rsid w:val="00C476A2"/>
    <w:rsid w:val="00C50295"/>
    <w:rsid w:val="00C50902"/>
    <w:rsid w:val="00C50E5A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836"/>
    <w:rsid w:val="00C66933"/>
    <w:rsid w:val="00C706CE"/>
    <w:rsid w:val="00C72DC6"/>
    <w:rsid w:val="00C72FFC"/>
    <w:rsid w:val="00C73FE1"/>
    <w:rsid w:val="00C74738"/>
    <w:rsid w:val="00C74742"/>
    <w:rsid w:val="00C74F0C"/>
    <w:rsid w:val="00C751C1"/>
    <w:rsid w:val="00C75EF4"/>
    <w:rsid w:val="00C769CF"/>
    <w:rsid w:val="00C76E55"/>
    <w:rsid w:val="00C7711D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4631"/>
    <w:rsid w:val="00C962B7"/>
    <w:rsid w:val="00C96692"/>
    <w:rsid w:val="00C9708E"/>
    <w:rsid w:val="00CA0E0F"/>
    <w:rsid w:val="00CA1358"/>
    <w:rsid w:val="00CA18CC"/>
    <w:rsid w:val="00CA2D7E"/>
    <w:rsid w:val="00CA3EDF"/>
    <w:rsid w:val="00CA4346"/>
    <w:rsid w:val="00CA47A2"/>
    <w:rsid w:val="00CA5EAF"/>
    <w:rsid w:val="00CA6FDE"/>
    <w:rsid w:val="00CA7494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3BF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E5CC9"/>
    <w:rsid w:val="00CF0E0B"/>
    <w:rsid w:val="00CF4EE5"/>
    <w:rsid w:val="00CF786F"/>
    <w:rsid w:val="00D00820"/>
    <w:rsid w:val="00D011C0"/>
    <w:rsid w:val="00D0142C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2C9"/>
    <w:rsid w:val="00D3577E"/>
    <w:rsid w:val="00D417AD"/>
    <w:rsid w:val="00D41903"/>
    <w:rsid w:val="00D42E58"/>
    <w:rsid w:val="00D447E2"/>
    <w:rsid w:val="00D479E2"/>
    <w:rsid w:val="00D523DA"/>
    <w:rsid w:val="00D56A45"/>
    <w:rsid w:val="00D576EA"/>
    <w:rsid w:val="00D5778D"/>
    <w:rsid w:val="00D6305F"/>
    <w:rsid w:val="00D645A3"/>
    <w:rsid w:val="00D65AE9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45FF"/>
    <w:rsid w:val="00D8510C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0E52"/>
    <w:rsid w:val="00DA1544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DF4289"/>
    <w:rsid w:val="00DF5E68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220A"/>
    <w:rsid w:val="00E330E8"/>
    <w:rsid w:val="00E33CC8"/>
    <w:rsid w:val="00E350B8"/>
    <w:rsid w:val="00E350C3"/>
    <w:rsid w:val="00E35103"/>
    <w:rsid w:val="00E36180"/>
    <w:rsid w:val="00E370C3"/>
    <w:rsid w:val="00E378FC"/>
    <w:rsid w:val="00E40CD3"/>
    <w:rsid w:val="00E40FA1"/>
    <w:rsid w:val="00E44FDC"/>
    <w:rsid w:val="00E466A0"/>
    <w:rsid w:val="00E46B73"/>
    <w:rsid w:val="00E46DBA"/>
    <w:rsid w:val="00E51C5F"/>
    <w:rsid w:val="00E5232D"/>
    <w:rsid w:val="00E537C1"/>
    <w:rsid w:val="00E554FD"/>
    <w:rsid w:val="00E563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1FD5"/>
    <w:rsid w:val="00E722C9"/>
    <w:rsid w:val="00E72EE2"/>
    <w:rsid w:val="00E73608"/>
    <w:rsid w:val="00E758A3"/>
    <w:rsid w:val="00E76763"/>
    <w:rsid w:val="00E77294"/>
    <w:rsid w:val="00E803A3"/>
    <w:rsid w:val="00E80A3C"/>
    <w:rsid w:val="00E823A2"/>
    <w:rsid w:val="00E83D3C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4DE4"/>
    <w:rsid w:val="00EA5BAD"/>
    <w:rsid w:val="00EA7BFF"/>
    <w:rsid w:val="00EB1066"/>
    <w:rsid w:val="00EB18CE"/>
    <w:rsid w:val="00EB224B"/>
    <w:rsid w:val="00EB36E3"/>
    <w:rsid w:val="00EB43D5"/>
    <w:rsid w:val="00EB4DC6"/>
    <w:rsid w:val="00EB6B73"/>
    <w:rsid w:val="00EB7393"/>
    <w:rsid w:val="00EC11D5"/>
    <w:rsid w:val="00EC1E55"/>
    <w:rsid w:val="00EC2A2A"/>
    <w:rsid w:val="00EC2DC5"/>
    <w:rsid w:val="00EC42AB"/>
    <w:rsid w:val="00EC4BA1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808"/>
    <w:rsid w:val="00EF5C01"/>
    <w:rsid w:val="00EF658E"/>
    <w:rsid w:val="00F005D3"/>
    <w:rsid w:val="00F00730"/>
    <w:rsid w:val="00F00B14"/>
    <w:rsid w:val="00F03E49"/>
    <w:rsid w:val="00F045F0"/>
    <w:rsid w:val="00F0535A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1D6D"/>
    <w:rsid w:val="00F2223C"/>
    <w:rsid w:val="00F232AB"/>
    <w:rsid w:val="00F23357"/>
    <w:rsid w:val="00F2355A"/>
    <w:rsid w:val="00F23F32"/>
    <w:rsid w:val="00F24921"/>
    <w:rsid w:val="00F25C3A"/>
    <w:rsid w:val="00F2666B"/>
    <w:rsid w:val="00F26CA2"/>
    <w:rsid w:val="00F27239"/>
    <w:rsid w:val="00F279C3"/>
    <w:rsid w:val="00F30E25"/>
    <w:rsid w:val="00F31F0C"/>
    <w:rsid w:val="00F3241D"/>
    <w:rsid w:val="00F32E6B"/>
    <w:rsid w:val="00F34615"/>
    <w:rsid w:val="00F367A5"/>
    <w:rsid w:val="00F367C0"/>
    <w:rsid w:val="00F36CA9"/>
    <w:rsid w:val="00F37CAB"/>
    <w:rsid w:val="00F4171B"/>
    <w:rsid w:val="00F4309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58C9"/>
    <w:rsid w:val="00F5659C"/>
    <w:rsid w:val="00F60F99"/>
    <w:rsid w:val="00F62274"/>
    <w:rsid w:val="00F6359A"/>
    <w:rsid w:val="00F64919"/>
    <w:rsid w:val="00F64B5C"/>
    <w:rsid w:val="00F654B0"/>
    <w:rsid w:val="00F666EE"/>
    <w:rsid w:val="00F66D11"/>
    <w:rsid w:val="00F70948"/>
    <w:rsid w:val="00F728B2"/>
    <w:rsid w:val="00F72B5C"/>
    <w:rsid w:val="00F72FEF"/>
    <w:rsid w:val="00F75317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D9F"/>
    <w:rsid w:val="00F84FA1"/>
    <w:rsid w:val="00F85AC8"/>
    <w:rsid w:val="00F85CB6"/>
    <w:rsid w:val="00F8602C"/>
    <w:rsid w:val="00F86437"/>
    <w:rsid w:val="00F8700D"/>
    <w:rsid w:val="00F91F96"/>
    <w:rsid w:val="00F92398"/>
    <w:rsid w:val="00F93A7C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227"/>
    <w:rsid w:val="00FB16E3"/>
    <w:rsid w:val="00FB2E82"/>
    <w:rsid w:val="00FB320C"/>
    <w:rsid w:val="00FB3C17"/>
    <w:rsid w:val="00FB4809"/>
    <w:rsid w:val="00FB4BF6"/>
    <w:rsid w:val="00FB5F66"/>
    <w:rsid w:val="00FB6255"/>
    <w:rsid w:val="00FB7082"/>
    <w:rsid w:val="00FB7B8B"/>
    <w:rsid w:val="00FC0454"/>
    <w:rsid w:val="00FC0729"/>
    <w:rsid w:val="00FC11A3"/>
    <w:rsid w:val="00FC1603"/>
    <w:rsid w:val="00FC198E"/>
    <w:rsid w:val="00FC2BFF"/>
    <w:rsid w:val="00FC6AC0"/>
    <w:rsid w:val="00FD08B4"/>
    <w:rsid w:val="00FD0975"/>
    <w:rsid w:val="00FD1B01"/>
    <w:rsid w:val="00FD2899"/>
    <w:rsid w:val="00FD3ED7"/>
    <w:rsid w:val="00FD45CA"/>
    <w:rsid w:val="00FD5C8C"/>
    <w:rsid w:val="00FD6A08"/>
    <w:rsid w:val="00FE1D1A"/>
    <w:rsid w:val="00FE2ADB"/>
    <w:rsid w:val="00FE3EB1"/>
    <w:rsid w:val="00FE60DE"/>
    <w:rsid w:val="00FE696C"/>
    <w:rsid w:val="00FE6C67"/>
    <w:rsid w:val="00FF0C85"/>
    <w:rsid w:val="00FF27B1"/>
    <w:rsid w:val="00FF2903"/>
    <w:rsid w:val="00FF41C4"/>
    <w:rsid w:val="00FF437D"/>
    <w:rsid w:val="00FF4A0C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65E03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5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1">
    <w:name w:val="Char1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"/>
    <w:basedOn w:val="Normal"/>
    <w:link w:val="ListParagraphChar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  <w:style w:type="paragraph" w:customStyle="1" w:styleId="Normal4">
    <w:name w:val="Normal_4"/>
    <w:qFormat/>
    <w:rsid w:val="00F0535A"/>
    <w:pPr>
      <w:spacing w:after="180" w:line="276" w:lineRule="auto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04A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4A9B"/>
    <w:rPr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B04A9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451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basedOn w:val="DefaultParagraphFont"/>
    <w:link w:val="ListParagraph"/>
    <w:uiPriority w:val="34"/>
    <w:locked/>
    <w:rsid w:val="009736B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58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343C-72B8-41F5-8164-9812BF74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Tavi II</vt:lpstr>
      <vt:lpstr>Tavi II</vt:lpstr>
    </vt:vector>
  </TitlesOfParts>
  <Company>MOF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Yuri Gurgenidze</cp:lastModifiedBy>
  <cp:revision>6</cp:revision>
  <cp:lastPrinted>2021-07-23T13:38:00Z</cp:lastPrinted>
  <dcterms:created xsi:type="dcterms:W3CDTF">2021-07-24T04:13:00Z</dcterms:created>
  <dcterms:modified xsi:type="dcterms:W3CDTF">2021-07-29T13:57:00Z</dcterms:modified>
</cp:coreProperties>
</file>